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E2EFC" w:rsidRDefault="000B1EF4">
      <w:pPr>
        <w:spacing w:after="0" w:line="240" w:lineRule="auto"/>
        <w:jc w:val="center"/>
        <w:rPr>
          <w:rFonts w:ascii="Times New Roman" w:hAnsi="Times New Roman"/>
          <w:b/>
          <w:sz w:val="20"/>
          <w:szCs w:val="20"/>
          <w:lang w:val="id-ID"/>
        </w:rPr>
      </w:pPr>
      <w:r>
        <w:rPr>
          <w:rFonts w:ascii="Times New Roman" w:hAnsi="Times New Roman"/>
          <w:b/>
          <w:noProof/>
          <w:sz w:val="20"/>
          <w:szCs w:val="20"/>
        </w:rPr>
        <w:pict>
          <v:rect id="1027" o:spid="_x0000_s1040" style="position:absolute;left:0;text-align:left;margin-left:-6.3pt;margin-top:-38.05pt;width:467.05pt;height:48.6pt;z-index:251651584;visibility:visible;mso-height-percent:200;mso-wrap-distance-left:0;mso-wrap-distance-right:0;mso-height-percent:200;mso-width-relative:margin;mso-height-relative:margin" stroked="f">
            <v:textbox style="mso-fit-shape-to-text:t">
              <w:txbxContent>
                <w:p w:rsidR="000B1EF4" w:rsidRDefault="000B1EF4">
                  <w:pPr>
                    <w:spacing w:after="0" w:line="240" w:lineRule="auto"/>
                    <w:rPr>
                      <w:rFonts w:ascii="Times New Roman" w:hAnsi="Times New Roman"/>
                      <w:sz w:val="18"/>
                      <w:szCs w:val="18"/>
                      <w:lang w:val="id-ID"/>
                    </w:rPr>
                  </w:pPr>
                  <w:r>
                    <w:rPr>
                      <w:rFonts w:ascii="Times New Roman" w:hAnsi="Times New Roman"/>
                      <w:sz w:val="18"/>
                      <w:szCs w:val="18"/>
                      <w:lang w:val="id-ID"/>
                    </w:rPr>
                    <w:t>JURNAL EKONOMI MANAJEMEN DAN BISNIS</w:t>
                  </w:r>
                </w:p>
                <w:p w:rsidR="000B1EF4" w:rsidRDefault="000B1EF4">
                  <w:pPr>
                    <w:spacing w:after="0" w:line="240" w:lineRule="auto"/>
                    <w:rPr>
                      <w:rFonts w:ascii="Times New Roman" w:hAnsi="Times New Roman"/>
                      <w:sz w:val="18"/>
                      <w:szCs w:val="18"/>
                      <w:lang w:val="id-ID"/>
                    </w:rPr>
                  </w:pPr>
                  <w:r>
                    <w:rPr>
                      <w:rFonts w:ascii="Times New Roman" w:hAnsi="Times New Roman"/>
                      <w:sz w:val="18"/>
                      <w:szCs w:val="18"/>
                      <w:lang w:val="id-ID"/>
                    </w:rPr>
                    <w:t>Volume  24, Nomor 2, OKTOBER2023</w:t>
                  </w:r>
                </w:p>
                <w:p w:rsidR="000B1EF4" w:rsidRDefault="000B1EF4">
                  <w:pPr>
                    <w:spacing w:after="0" w:line="240" w:lineRule="auto"/>
                    <w:rPr>
                      <w:rFonts w:ascii="Times New Roman" w:hAnsi="Times New Roman"/>
                      <w:sz w:val="18"/>
                      <w:szCs w:val="18"/>
                      <w:lang w:val="id-ID"/>
                    </w:rPr>
                  </w:pPr>
                  <w:r>
                    <w:rPr>
                      <w:rFonts w:ascii="Times New Roman" w:hAnsi="Times New Roman"/>
                      <w:sz w:val="18"/>
                      <w:szCs w:val="18"/>
                      <w:lang w:val="id-ID"/>
                    </w:rPr>
                    <w:t>P-ISSN : 1412-968X</w:t>
                  </w:r>
                </w:p>
                <w:p w:rsidR="000B1EF4" w:rsidRDefault="000B1EF4">
                  <w:pPr>
                    <w:tabs>
                      <w:tab w:val="left" w:pos="7655"/>
                    </w:tabs>
                    <w:spacing w:after="0" w:line="240" w:lineRule="auto"/>
                    <w:rPr>
                      <w:rFonts w:ascii="Times New Roman" w:hAnsi="Times New Roman"/>
                      <w:sz w:val="20"/>
                      <w:szCs w:val="18"/>
                      <w:lang w:val="id-ID"/>
                    </w:rPr>
                  </w:pPr>
                  <w:r>
                    <w:rPr>
                      <w:rFonts w:ascii="Times New Roman" w:hAnsi="Times New Roman"/>
                      <w:sz w:val="18"/>
                      <w:szCs w:val="18"/>
                      <w:lang w:val="id-ID"/>
                    </w:rPr>
                    <w:t>E-ISSN : 2598-9405</w:t>
                  </w:r>
                  <w:r>
                    <w:rPr>
                      <w:rFonts w:ascii="Times New Roman" w:hAnsi="Times New Roman"/>
                      <w:sz w:val="18"/>
                      <w:szCs w:val="18"/>
                      <w:lang w:val="id-ID"/>
                    </w:rPr>
                    <w:tab/>
                    <w:t>Hal.41</w:t>
                  </w:r>
                  <w:r w:rsidRPr="007913F7">
                    <w:rPr>
                      <w:rFonts w:ascii="Times New Roman" w:hAnsi="Times New Roman"/>
                      <w:sz w:val="18"/>
                      <w:szCs w:val="18"/>
                      <w:lang w:val="de-AT"/>
                    </w:rPr>
                    <w:t xml:space="preserve">- </w:t>
                  </w:r>
                  <w:r>
                    <w:rPr>
                      <w:rFonts w:ascii="Times New Roman" w:hAnsi="Times New Roman"/>
                      <w:sz w:val="18"/>
                      <w:szCs w:val="18"/>
                      <w:lang w:val="id-ID"/>
                    </w:rPr>
                    <w:t>48</w:t>
                  </w:r>
                </w:p>
              </w:txbxContent>
            </v:textbox>
          </v:rect>
        </w:pict>
      </w:r>
    </w:p>
    <w:p w:rsidR="00EE2EFC" w:rsidRDefault="00EE2EFC">
      <w:pPr>
        <w:spacing w:after="0" w:line="240" w:lineRule="auto"/>
        <w:jc w:val="center"/>
        <w:rPr>
          <w:rFonts w:ascii="Times New Roman" w:hAnsi="Times New Roman"/>
          <w:b/>
          <w:sz w:val="20"/>
          <w:szCs w:val="20"/>
          <w:lang w:val="id-ID"/>
        </w:rPr>
      </w:pPr>
    </w:p>
    <w:p w:rsidR="00EE2EFC" w:rsidRDefault="00EE2EFC">
      <w:pPr>
        <w:spacing w:after="0" w:line="240" w:lineRule="auto"/>
        <w:jc w:val="center"/>
        <w:rPr>
          <w:rFonts w:ascii="Times New Roman" w:hAnsi="Times New Roman"/>
          <w:b/>
          <w:sz w:val="20"/>
          <w:szCs w:val="20"/>
          <w:lang w:val="id-ID"/>
        </w:rPr>
      </w:pPr>
    </w:p>
    <w:p w:rsidR="00EE2EFC" w:rsidRDefault="007913F7">
      <w:pPr>
        <w:tabs>
          <w:tab w:val="center" w:pos="4333"/>
          <w:tab w:val="left" w:pos="7767"/>
        </w:tabs>
        <w:spacing w:after="0" w:line="240" w:lineRule="auto"/>
        <w:rPr>
          <w:rFonts w:ascii="Times New Roman" w:hAnsi="Times New Roman"/>
          <w:b/>
          <w:sz w:val="20"/>
          <w:szCs w:val="20"/>
          <w:lang w:val="id-ID"/>
        </w:rPr>
      </w:pPr>
      <w:r>
        <w:rPr>
          <w:rFonts w:ascii="Times New Roman" w:hAnsi="Times New Roman"/>
          <w:b/>
          <w:sz w:val="20"/>
          <w:szCs w:val="20"/>
          <w:lang w:val="id-ID"/>
        </w:rPr>
        <w:tab/>
      </w:r>
      <w:r>
        <w:rPr>
          <w:rFonts w:ascii="Times New Roman" w:hAnsi="Times New Roman"/>
          <w:b/>
          <w:sz w:val="20"/>
          <w:szCs w:val="20"/>
          <w:lang w:val="id-ID"/>
        </w:rPr>
        <w:tab/>
      </w:r>
    </w:p>
    <w:p w:rsidR="00EE2EFC" w:rsidRDefault="007913F7" w:rsidP="00106B7B">
      <w:pPr>
        <w:widowControl w:val="0"/>
        <w:autoSpaceDE w:val="0"/>
        <w:autoSpaceDN w:val="0"/>
        <w:adjustRightInd w:val="0"/>
        <w:spacing w:after="0" w:line="240" w:lineRule="auto"/>
        <w:ind w:right="586"/>
        <w:rPr>
          <w:rFonts w:ascii="Times New Roman" w:hAnsi="Times New Roman"/>
          <w:b/>
          <w:sz w:val="40"/>
          <w:szCs w:val="40"/>
          <w:lang w:val="id-ID"/>
        </w:rPr>
      </w:pPr>
      <w:r>
        <w:rPr>
          <w:rFonts w:ascii="Times New Roman" w:hAnsi="Times New Roman"/>
          <w:b/>
          <w:sz w:val="40"/>
          <w:szCs w:val="40"/>
          <w:lang w:val="id-ID"/>
        </w:rPr>
        <w:t xml:space="preserve">Analisis Sektor Unggulan Dalam Meningkatkan Pertumbuhan Ekonomi Kota Medan (Pendekatan </w:t>
      </w:r>
      <w:r>
        <w:rPr>
          <w:rFonts w:ascii="Times New Roman" w:hAnsi="Times New Roman"/>
          <w:b/>
          <w:i/>
          <w:iCs/>
          <w:sz w:val="40"/>
          <w:szCs w:val="40"/>
          <w:lang w:val="id-ID"/>
        </w:rPr>
        <w:t xml:space="preserve">Location Quotient, Shift Share </w:t>
      </w:r>
      <w:r>
        <w:rPr>
          <w:rFonts w:ascii="Times New Roman" w:hAnsi="Times New Roman"/>
          <w:b/>
          <w:sz w:val="40"/>
          <w:szCs w:val="40"/>
          <w:lang w:val="id-ID"/>
        </w:rPr>
        <w:t xml:space="preserve">dan Tipologi </w:t>
      </w:r>
      <w:r>
        <w:rPr>
          <w:rFonts w:ascii="Times New Roman" w:hAnsi="Times New Roman"/>
          <w:b/>
          <w:i/>
          <w:iCs/>
          <w:sz w:val="40"/>
          <w:szCs w:val="40"/>
          <w:lang w:val="id-ID"/>
        </w:rPr>
        <w:t>Klassen</w:t>
      </w:r>
      <w:r>
        <w:rPr>
          <w:rFonts w:ascii="Times New Roman" w:hAnsi="Times New Roman"/>
          <w:b/>
          <w:sz w:val="40"/>
          <w:szCs w:val="40"/>
          <w:lang w:val="id-ID"/>
        </w:rPr>
        <w:t>)</w:t>
      </w:r>
    </w:p>
    <w:p w:rsidR="00EE2EFC" w:rsidRDefault="00EE2EFC" w:rsidP="00106B7B">
      <w:pPr>
        <w:spacing w:after="0" w:line="240" w:lineRule="auto"/>
        <w:rPr>
          <w:rFonts w:ascii="Times New Roman" w:hAnsi="Times New Roman"/>
          <w:sz w:val="20"/>
          <w:szCs w:val="20"/>
          <w:lang w:val="id-ID"/>
        </w:rPr>
      </w:pPr>
    </w:p>
    <w:tbl>
      <w:tblPr>
        <w:tblW w:w="8661" w:type="dxa"/>
        <w:tblInd w:w="94" w:type="dxa"/>
        <w:tblLook w:val="04A0" w:firstRow="1" w:lastRow="0" w:firstColumn="1" w:lastColumn="0" w:noHBand="0" w:noVBand="1"/>
      </w:tblPr>
      <w:tblGrid>
        <w:gridCol w:w="8661"/>
      </w:tblGrid>
      <w:tr w:rsidR="00EE2EFC">
        <w:trPr>
          <w:trHeight w:val="274"/>
        </w:trPr>
        <w:tc>
          <w:tcPr>
            <w:tcW w:w="8661" w:type="dxa"/>
            <w:tcBorders>
              <w:top w:val="nil"/>
              <w:left w:val="nil"/>
              <w:bottom w:val="nil"/>
              <w:right w:val="nil"/>
            </w:tcBorders>
            <w:shd w:val="clear" w:color="auto" w:fill="auto"/>
            <w:noWrap/>
            <w:vAlign w:val="bottom"/>
            <w:hideMark/>
          </w:tcPr>
          <w:p w:rsidR="00EE2EFC" w:rsidRDefault="007913F7">
            <w:pPr>
              <w:spacing w:after="0" w:line="240" w:lineRule="auto"/>
              <w:rPr>
                <w:rFonts w:ascii="Times New Roman" w:eastAsia="Times New Roman" w:hAnsi="Times New Roman"/>
                <w:color w:val="000000"/>
                <w:vertAlign w:val="superscript"/>
                <w:lang w:val="id-ID" w:eastAsia="id-ID"/>
              </w:rPr>
            </w:pPr>
            <w:r>
              <w:rPr>
                <w:rFonts w:ascii="Times New Roman" w:eastAsia="Times New Roman" w:hAnsi="Times New Roman"/>
                <w:color w:val="000000"/>
                <w:lang w:val="id-ID" w:eastAsia="id-ID"/>
              </w:rPr>
              <w:t>Tazkia Aulia Rangkuti</w:t>
            </w:r>
            <w:r>
              <w:rPr>
                <w:rFonts w:ascii="Times New Roman" w:eastAsia="Times New Roman" w:hAnsi="Times New Roman"/>
                <w:color w:val="000000"/>
                <w:vertAlign w:val="superscript"/>
                <w:lang w:val="id-ID" w:eastAsia="id-ID"/>
              </w:rPr>
              <w:t xml:space="preserve">1 </w:t>
            </w:r>
            <w:r>
              <w:rPr>
                <w:rFonts w:ascii="Times New Roman" w:eastAsia="Times New Roman" w:hAnsi="Times New Roman"/>
                <w:color w:val="000000"/>
                <w:lang w:val="id-ID" w:eastAsia="id-ID"/>
              </w:rPr>
              <w:t>Ichsan</w:t>
            </w:r>
            <w:r>
              <w:rPr>
                <w:rFonts w:ascii="Times New Roman" w:eastAsia="Times New Roman" w:hAnsi="Times New Roman"/>
                <w:color w:val="000000"/>
                <w:vertAlign w:val="superscript"/>
                <w:lang w:val="id-ID" w:eastAsia="id-ID"/>
              </w:rPr>
              <w:t>2</w:t>
            </w:r>
          </w:p>
        </w:tc>
      </w:tr>
      <w:tr w:rsidR="00EE2EFC" w:rsidRPr="00FB5874">
        <w:trPr>
          <w:trHeight w:val="274"/>
        </w:trPr>
        <w:tc>
          <w:tcPr>
            <w:tcW w:w="8661" w:type="dxa"/>
            <w:tcBorders>
              <w:top w:val="nil"/>
              <w:left w:val="nil"/>
              <w:bottom w:val="nil"/>
              <w:right w:val="nil"/>
            </w:tcBorders>
            <w:shd w:val="clear" w:color="auto" w:fill="auto"/>
            <w:noWrap/>
            <w:vAlign w:val="bottom"/>
            <w:hideMark/>
          </w:tcPr>
          <w:p w:rsidR="00EE2EFC" w:rsidRDefault="007913F7">
            <w:pPr>
              <w:spacing w:after="0" w:line="240" w:lineRule="auto"/>
              <w:rPr>
                <w:rFonts w:ascii="Times New Roman" w:eastAsia="Times New Roman" w:hAnsi="Times New Roman"/>
                <w:bCs/>
                <w:i/>
                <w:sz w:val="20"/>
                <w:szCs w:val="20"/>
                <w:lang w:val="id-ID"/>
              </w:rPr>
            </w:pPr>
            <w:r>
              <w:rPr>
                <w:rFonts w:ascii="Times New Roman" w:eastAsia="Times New Roman" w:hAnsi="Times New Roman"/>
                <w:bCs/>
                <w:i/>
                <w:sz w:val="20"/>
                <w:szCs w:val="20"/>
                <w:lang w:val="id-ID"/>
              </w:rPr>
              <w:t>Fakultas Ekonomi dan Bisnis, Universitas Malikussaleh, Lhokseumawe</w:t>
            </w:r>
          </w:p>
          <w:p w:rsidR="00EE2EFC" w:rsidRDefault="00EE2EFC">
            <w:pPr>
              <w:spacing w:after="0" w:line="240" w:lineRule="auto"/>
              <w:rPr>
                <w:rFonts w:ascii="Times New Roman" w:eastAsia="Times New Roman" w:hAnsi="Times New Roman"/>
                <w:color w:val="000000"/>
                <w:sz w:val="24"/>
                <w:szCs w:val="24"/>
                <w:lang w:val="id-ID" w:eastAsia="id-ID"/>
              </w:rPr>
            </w:pPr>
          </w:p>
        </w:tc>
      </w:tr>
      <w:tr w:rsidR="00EE2EFC">
        <w:trPr>
          <w:trHeight w:val="274"/>
        </w:trPr>
        <w:tc>
          <w:tcPr>
            <w:tcW w:w="8661" w:type="dxa"/>
            <w:tcBorders>
              <w:top w:val="nil"/>
              <w:left w:val="nil"/>
              <w:bottom w:val="nil"/>
              <w:right w:val="nil"/>
            </w:tcBorders>
            <w:shd w:val="clear" w:color="auto" w:fill="auto"/>
            <w:noWrap/>
            <w:vAlign w:val="bottom"/>
            <w:hideMark/>
          </w:tcPr>
          <w:p w:rsidR="00EE2EFC" w:rsidRDefault="007913F7">
            <w:pPr>
              <w:spacing w:after="0" w:line="240" w:lineRule="auto"/>
              <w:rPr>
                <w:rFonts w:ascii="Times New Roman" w:eastAsia="Times New Roman" w:hAnsi="Times New Roman"/>
                <w:bCs/>
                <w:i/>
                <w:sz w:val="20"/>
                <w:szCs w:val="20"/>
                <w:vertAlign w:val="superscript"/>
                <w:lang w:val="id-ID"/>
              </w:rPr>
            </w:pPr>
            <w:r>
              <w:rPr>
                <w:rFonts w:ascii="Times New Roman" w:eastAsia="Times New Roman" w:hAnsi="Times New Roman"/>
                <w:bCs/>
                <w:i/>
                <w:sz w:val="20"/>
                <w:szCs w:val="20"/>
                <w:vertAlign w:val="superscript"/>
                <w:lang w:val="id-ID"/>
              </w:rPr>
              <w:t>Email Corespondent :</w:t>
            </w:r>
            <w:r w:rsidR="000B1EF4">
              <w:fldChar w:fldCharType="begin"/>
            </w:r>
            <w:r w:rsidR="000B1EF4">
              <w:instrText xml:space="preserve"> HYPERLINK "mailto:tazkia.190430105@mhs.unimal.ac.id" </w:instrText>
            </w:r>
            <w:r w:rsidR="000B1EF4">
              <w:fldChar w:fldCharType="separate"/>
            </w:r>
            <w:r>
              <w:rPr>
                <w:rStyle w:val="Hyperlink"/>
                <w:rFonts w:ascii="Times New Roman" w:eastAsia="Times New Roman" w:hAnsi="Times New Roman"/>
                <w:bCs/>
                <w:i/>
                <w:sz w:val="20"/>
                <w:szCs w:val="20"/>
                <w:vertAlign w:val="superscript"/>
                <w:lang w:val="id-ID"/>
              </w:rPr>
              <w:t>tazkia.190430105@mhs.unimal.ac.id</w:t>
            </w:r>
            <w:r w:rsidR="000B1EF4">
              <w:rPr>
                <w:rStyle w:val="Hyperlink"/>
                <w:rFonts w:ascii="Times New Roman" w:eastAsia="Times New Roman" w:hAnsi="Times New Roman"/>
                <w:bCs/>
                <w:i/>
                <w:sz w:val="20"/>
                <w:szCs w:val="20"/>
                <w:vertAlign w:val="superscript"/>
                <w:lang w:val="id-ID"/>
              </w:rPr>
              <w:fldChar w:fldCharType="end"/>
            </w:r>
            <w:r>
              <w:rPr>
                <w:rFonts w:ascii="Times New Roman" w:eastAsia="Times New Roman" w:hAnsi="Times New Roman"/>
                <w:bCs/>
                <w:i/>
                <w:sz w:val="20"/>
                <w:szCs w:val="20"/>
                <w:vertAlign w:val="superscript"/>
                <w:lang w:val="id-ID"/>
              </w:rPr>
              <w:t xml:space="preserve">, </w:t>
            </w:r>
            <w:hyperlink r:id="rId7" w:history="1">
              <w:r>
                <w:rPr>
                  <w:rStyle w:val="Hyperlink"/>
                  <w:rFonts w:ascii="Times New Roman" w:eastAsia="Times New Roman" w:hAnsi="Times New Roman"/>
                  <w:bCs/>
                  <w:i/>
                  <w:sz w:val="20"/>
                  <w:szCs w:val="20"/>
                  <w:vertAlign w:val="superscript"/>
                  <w:lang w:val="id-ID"/>
                </w:rPr>
                <w:t>ichsan@unimal.ac.id</w:t>
              </w:r>
            </w:hyperlink>
          </w:p>
        </w:tc>
      </w:tr>
    </w:tbl>
    <w:p w:rsidR="00EE2EFC" w:rsidRDefault="00EE2EFC">
      <w:pPr>
        <w:autoSpaceDE w:val="0"/>
        <w:autoSpaceDN w:val="0"/>
        <w:adjustRightInd w:val="0"/>
        <w:spacing w:after="0" w:line="240" w:lineRule="auto"/>
        <w:rPr>
          <w:rFonts w:ascii="Times New Roman" w:hAnsi="Times New Roman"/>
          <w:b/>
          <w:sz w:val="24"/>
          <w:szCs w:val="24"/>
        </w:rPr>
      </w:pPr>
    </w:p>
    <w:p w:rsidR="00EE2EFC" w:rsidRDefault="007913F7" w:rsidP="00312D84">
      <w:pPr>
        <w:pStyle w:val="4abstract"/>
        <w:tabs>
          <w:tab w:val="left" w:pos="6379"/>
        </w:tabs>
        <w:spacing w:before="0" w:line="240" w:lineRule="auto"/>
        <w:ind w:left="0" w:right="2429"/>
        <w:rPr>
          <w:rFonts w:cs="Times New Roman"/>
        </w:rPr>
      </w:pPr>
      <w:r>
        <w:rPr>
          <w:rFonts w:cs="Times New Roman"/>
          <w:b/>
          <w:i w:val="0"/>
        </w:rPr>
        <w:t>Abstract</w:t>
      </w:r>
      <w:r w:rsidRPr="00312D84">
        <w:rPr>
          <w:rFonts w:cs="Times New Roman"/>
          <w:bCs/>
          <w:iCs/>
        </w:rPr>
        <w:t>:</w:t>
      </w:r>
      <w:r w:rsidR="00312D84" w:rsidRPr="00312D84">
        <w:rPr>
          <w:bCs/>
          <w:iCs/>
        </w:rPr>
        <w:t xml:space="preserve"> </w:t>
      </w:r>
      <w:r w:rsidR="00312D84" w:rsidRPr="00312D84">
        <w:rPr>
          <w:rFonts w:cs="Times New Roman"/>
          <w:bCs/>
          <w:iCs/>
        </w:rPr>
        <w:t>Identifying the core industries, those undergoing gradual growth, and those ranked as the top industries in Medan City is the goal of this study. The Klassen typology, shift share, and location quotient are the data analysis methods used in this study. Data from the industries of Medan City and North Sumatra Province's Gross Domestic Regional Product (GDRP) at Constant Prices (ADHK) from 2016 to 2021 are used as secondary data</w:t>
      </w:r>
      <w:r>
        <w:rPr>
          <w:rFonts w:cs="Times New Roman"/>
        </w:rPr>
        <w:t>.</w:t>
      </w:r>
      <w:r w:rsidR="00905FFE" w:rsidRPr="00905FFE">
        <w:t xml:space="preserve"> </w:t>
      </w:r>
      <w:r w:rsidR="00905FFE" w:rsidRPr="00905FFE">
        <w:rPr>
          <w:rFonts w:cs="Times New Roman"/>
        </w:rPr>
        <w:t>According to the study's findings based on the location quotient analysis, the construction, real estate, and business activities sectors are Medan City's three main economic sectors. According to shift share research, the construction, real estate, and other services activities sectors are among those in Medan City that are steadily expanding. According to the results of the Klassen typology study, the construction industry is one of the main industries in Medan City</w:t>
      </w:r>
      <w:r>
        <w:rPr>
          <w:rFonts w:cs="Times New Roman"/>
        </w:rPr>
        <w:t>, real estate sector and business activities sector. Medan City Government is expected to improve the leading sectors by providing convenience for economic actors both in terms of business licensing and investment in each economic sector.</w:t>
      </w:r>
    </w:p>
    <w:p w:rsidR="00EE2EFC" w:rsidRDefault="00EE2EFC">
      <w:pPr>
        <w:pStyle w:val="4abstract"/>
        <w:spacing w:before="0" w:line="240" w:lineRule="auto"/>
        <w:ind w:left="0" w:right="2145" w:firstLine="284"/>
        <w:rPr>
          <w:rFonts w:cs="Times New Roman"/>
          <w:lang w:val="en-US"/>
        </w:rPr>
      </w:pPr>
    </w:p>
    <w:p w:rsidR="00EE2EFC" w:rsidRDefault="007913F7">
      <w:pPr>
        <w:pStyle w:val="4bkeywords"/>
        <w:spacing w:before="0" w:line="240" w:lineRule="auto"/>
        <w:ind w:left="0" w:right="2145"/>
        <w:rPr>
          <w:rFonts w:cs="Times New Roman"/>
          <w:szCs w:val="24"/>
        </w:rPr>
      </w:pPr>
      <w:r>
        <w:rPr>
          <w:rFonts w:cs="Times New Roman"/>
          <w:b/>
        </w:rPr>
        <w:t>Keywords</w:t>
      </w:r>
      <w:r>
        <w:rPr>
          <w:rFonts w:cs="Times New Roman"/>
          <w:i w:val="0"/>
          <w:iCs/>
        </w:rPr>
        <w:t>:</w:t>
      </w:r>
      <w:r>
        <w:rPr>
          <w:rFonts w:cs="Times New Roman"/>
          <w:szCs w:val="24"/>
        </w:rPr>
        <w:t>Leading Sector, Location Quotient, Shift Share and Klassen Typology</w:t>
      </w:r>
    </w:p>
    <w:p w:rsidR="00EE2EFC" w:rsidRDefault="00EE2EFC">
      <w:pPr>
        <w:pStyle w:val="4bkeywords"/>
        <w:spacing w:before="0" w:line="240" w:lineRule="auto"/>
        <w:ind w:left="0" w:right="2145"/>
        <w:rPr>
          <w:rFonts w:cs="Times New Roman"/>
          <w:szCs w:val="24"/>
        </w:rPr>
      </w:pPr>
    </w:p>
    <w:p w:rsidR="00EE2EFC" w:rsidRDefault="007913F7" w:rsidP="00312D84">
      <w:pPr>
        <w:pStyle w:val="4abstract"/>
        <w:tabs>
          <w:tab w:val="left" w:pos="6379"/>
        </w:tabs>
        <w:spacing w:before="0" w:line="240" w:lineRule="auto"/>
        <w:ind w:left="0" w:right="2429"/>
        <w:rPr>
          <w:rFonts w:cs="Times New Roman"/>
          <w:bCs/>
          <w:i w:val="0"/>
        </w:rPr>
      </w:pPr>
      <w:r>
        <w:rPr>
          <w:rFonts w:cs="Times New Roman"/>
          <w:b/>
          <w:i w:val="0"/>
        </w:rPr>
        <w:t>Abstrak:</w:t>
      </w:r>
      <w:r w:rsidR="00312D84" w:rsidRPr="00312D84">
        <w:t xml:space="preserve"> </w:t>
      </w:r>
      <w:r w:rsidR="00312D84" w:rsidRPr="00312D84">
        <w:rPr>
          <w:rFonts w:cs="Times New Roman"/>
          <w:bCs/>
          <w:i w:val="0"/>
        </w:rPr>
        <w:t xml:space="preserve">Mengidentifikasi </w:t>
      </w:r>
      <w:r w:rsidR="00312D84">
        <w:rPr>
          <w:rFonts w:cs="Times New Roman"/>
          <w:bCs/>
          <w:i w:val="0"/>
        </w:rPr>
        <w:t>se</w:t>
      </w:r>
      <w:r w:rsidR="00312D84" w:rsidRPr="00312D84">
        <w:rPr>
          <w:rFonts w:cs="Times New Roman"/>
          <w:bCs/>
          <w:i w:val="0"/>
        </w:rPr>
        <w:t xml:space="preserve">ktor basis, </w:t>
      </w:r>
      <w:r w:rsidR="00312D84">
        <w:rPr>
          <w:rFonts w:cs="Times New Roman"/>
          <w:bCs/>
          <w:i w:val="0"/>
        </w:rPr>
        <w:t>se</w:t>
      </w:r>
      <w:r w:rsidR="00312D84" w:rsidRPr="00312D84">
        <w:rPr>
          <w:rFonts w:cs="Times New Roman"/>
          <w:bCs/>
          <w:i w:val="0"/>
        </w:rPr>
        <w:t xml:space="preserve">ktor yang mengalami pertumbuhan dan sector unggulan di Kota Medan adalah tujuan dari penelitian ini. Tipologi Klassen, shift share, dan location quotient adalah metode analisis data yang digunakan dalam penelitian ini. Data Industri Kota Medan dan </w:t>
      </w:r>
      <w:r w:rsidR="00312D84">
        <w:rPr>
          <w:rFonts w:cs="Times New Roman"/>
          <w:bCs/>
          <w:i w:val="0"/>
        </w:rPr>
        <w:t>PDRB</w:t>
      </w:r>
      <w:r w:rsidR="00312D84" w:rsidRPr="00312D84">
        <w:rPr>
          <w:rFonts w:cs="Times New Roman"/>
          <w:bCs/>
          <w:i w:val="0"/>
        </w:rPr>
        <w:t xml:space="preserve"> Atas Dasar Harga Konstan (ADHK) Provinsi Sumatera Utara Tahun 2016 sampai Tahun 2021 digunakan sebagai data sekunder</w:t>
      </w:r>
      <w:r w:rsidR="00905FFE" w:rsidRPr="00905FFE">
        <w:rPr>
          <w:rFonts w:cs="Times New Roman"/>
          <w:bCs/>
          <w:i w:val="0"/>
        </w:rPr>
        <w:t xml:space="preserve">. Berdasarkan penelitian berdasarkan analisis </w:t>
      </w:r>
      <w:r w:rsidR="00905FFE" w:rsidRPr="00905FFE">
        <w:rPr>
          <w:rFonts w:cs="Times New Roman"/>
          <w:bCs/>
          <w:iCs/>
        </w:rPr>
        <w:t>location quotient</w:t>
      </w:r>
      <w:r w:rsidR="00905FFE" w:rsidRPr="00905FFE">
        <w:rPr>
          <w:rFonts w:cs="Times New Roman"/>
          <w:bCs/>
          <w:i w:val="0"/>
        </w:rPr>
        <w:t>, sektor basis Kota Medan adalah industri real estate, konstruksi, dan jasa perusahaan</w:t>
      </w:r>
      <w:r w:rsidRPr="00905FFE">
        <w:rPr>
          <w:rFonts w:cs="Times New Roman"/>
          <w:bCs/>
          <w:i w:val="0"/>
        </w:rPr>
        <w:t>.</w:t>
      </w:r>
      <w:r w:rsidR="00905FFE" w:rsidRPr="00905FFE">
        <w:t xml:space="preserve"> </w:t>
      </w:r>
      <w:r w:rsidR="00905FFE" w:rsidRPr="00905FFE">
        <w:rPr>
          <w:rFonts w:cs="Times New Roman"/>
          <w:bCs/>
          <w:i w:val="0"/>
        </w:rPr>
        <w:t xml:space="preserve">Menurut studi </w:t>
      </w:r>
      <w:r w:rsidR="00905FFE" w:rsidRPr="00905FFE">
        <w:rPr>
          <w:rFonts w:cs="Times New Roman"/>
          <w:bCs/>
          <w:iCs/>
        </w:rPr>
        <w:t>shift share</w:t>
      </w:r>
      <w:r w:rsidR="00905FFE" w:rsidRPr="00905FFE">
        <w:rPr>
          <w:rFonts w:cs="Times New Roman"/>
          <w:bCs/>
          <w:i w:val="0"/>
        </w:rPr>
        <w:t>, sektor konstruksi, real estate, dan jasa lainnya termasuk di Kota Medan yang tumbuh lebih pesat (maju). Sektor konstruksi, real estate, dan jasa perusahaan termasuk dalam kategorisasi leading sector Kota Medan, menurut hasil penelitian tipologi Classen. Dengan mempermudah kehidupan para pelaku ekonomi dalam hal perizinan usaha dan ketersediaan modal di seluruh sektor ekonomi, Pemkot Medan diharapkan mampu mendorong sektor-sektor unggulan</w:t>
      </w:r>
      <w:r>
        <w:rPr>
          <w:rFonts w:cs="Times New Roman"/>
          <w:bCs/>
          <w:i w:val="0"/>
        </w:rPr>
        <w:t xml:space="preserve">. </w:t>
      </w:r>
    </w:p>
    <w:p w:rsidR="00EE2EFC" w:rsidRDefault="007913F7">
      <w:pPr>
        <w:pStyle w:val="4abstract"/>
        <w:tabs>
          <w:tab w:val="left" w:pos="6379"/>
        </w:tabs>
        <w:spacing w:before="0" w:line="240" w:lineRule="auto"/>
        <w:ind w:left="1134" w:right="2429" w:hanging="1134"/>
        <w:rPr>
          <w:rFonts w:cs="Times New Roman"/>
          <w:szCs w:val="20"/>
        </w:rPr>
      </w:pPr>
      <w:r>
        <w:rPr>
          <w:rFonts w:cs="Times New Roman"/>
          <w:b/>
          <w:i w:val="0"/>
          <w:iCs/>
        </w:rPr>
        <w:t>Kata Kunci</w:t>
      </w:r>
      <w:r>
        <w:rPr>
          <w:rFonts w:cs="Times New Roman"/>
          <w:i w:val="0"/>
          <w:iCs/>
        </w:rPr>
        <w:t>:Sektor Unggulan</w:t>
      </w:r>
      <w:r w:rsidR="00312D84">
        <w:rPr>
          <w:rFonts w:cs="Times New Roman"/>
          <w:szCs w:val="24"/>
        </w:rPr>
        <w:t>, Location Quotient, Shift</w:t>
      </w:r>
      <w:r>
        <w:rPr>
          <w:rFonts w:cs="Times New Roman"/>
          <w:szCs w:val="24"/>
        </w:rPr>
        <w:t xml:space="preserve">Share dan </w:t>
      </w:r>
      <w:r>
        <w:rPr>
          <w:rFonts w:cs="Times New Roman"/>
          <w:i w:val="0"/>
          <w:iCs/>
          <w:szCs w:val="24"/>
        </w:rPr>
        <w:t>Tipologi</w:t>
      </w:r>
      <w:r>
        <w:rPr>
          <w:rFonts w:cs="Times New Roman"/>
          <w:szCs w:val="24"/>
        </w:rPr>
        <w:t xml:space="preserve"> Klassen</w:t>
      </w:r>
    </w:p>
    <w:p w:rsidR="00EE2EFC" w:rsidRPr="007913F7" w:rsidRDefault="00EE2EFC">
      <w:pPr>
        <w:spacing w:after="0" w:line="240" w:lineRule="auto"/>
        <w:ind w:right="804"/>
        <w:jc w:val="both"/>
        <w:rPr>
          <w:rFonts w:ascii="Times New Roman" w:hAnsi="Times New Roman"/>
          <w:b/>
          <w:sz w:val="20"/>
          <w:szCs w:val="20"/>
          <w:lang w:val="id-ID"/>
        </w:rPr>
        <w:sectPr w:rsidR="00EE2EFC" w:rsidRPr="007913F7">
          <w:headerReference w:type="default" r:id="rId8"/>
          <w:footerReference w:type="default" r:id="rId9"/>
          <w:headerReference w:type="first" r:id="rId10"/>
          <w:footerReference w:type="first" r:id="rId11"/>
          <w:pgSz w:w="11906" w:h="16838"/>
          <w:pgMar w:top="1440" w:right="1440" w:bottom="1440" w:left="1800" w:header="709" w:footer="709" w:gutter="0"/>
          <w:pgNumType w:start="41"/>
          <w:cols w:space="708"/>
          <w:titlePg/>
          <w:docGrid w:linePitch="360"/>
        </w:sectPr>
      </w:pPr>
    </w:p>
    <w:p w:rsidR="00EE2EFC" w:rsidRPr="007913F7" w:rsidRDefault="00EE2EFC">
      <w:pPr>
        <w:spacing w:line="240" w:lineRule="auto"/>
        <w:jc w:val="center"/>
        <w:rPr>
          <w:rFonts w:ascii="Times New Roman" w:hAnsi="Times New Roman"/>
          <w:b/>
          <w:color w:val="000000"/>
          <w:sz w:val="20"/>
          <w:szCs w:val="20"/>
          <w:lang w:val="id-ID"/>
        </w:rPr>
      </w:pPr>
    </w:p>
    <w:p w:rsidR="00EE2EFC" w:rsidRPr="007913F7" w:rsidRDefault="00EE2EFC">
      <w:pPr>
        <w:spacing w:line="240" w:lineRule="auto"/>
        <w:jc w:val="center"/>
        <w:rPr>
          <w:rFonts w:ascii="Times New Roman" w:hAnsi="Times New Roman"/>
          <w:b/>
          <w:color w:val="000000"/>
          <w:sz w:val="20"/>
          <w:szCs w:val="20"/>
          <w:lang w:val="id-ID"/>
        </w:rPr>
      </w:pPr>
    </w:p>
    <w:p w:rsidR="002544BC" w:rsidRDefault="002544BC">
      <w:pPr>
        <w:spacing w:line="240" w:lineRule="auto"/>
        <w:jc w:val="center"/>
        <w:rPr>
          <w:rFonts w:ascii="Times New Roman" w:hAnsi="Times New Roman"/>
          <w:b/>
          <w:color w:val="000000"/>
          <w:sz w:val="20"/>
          <w:szCs w:val="20"/>
          <w:lang w:val="id-ID"/>
        </w:rPr>
      </w:pPr>
    </w:p>
    <w:p w:rsidR="002544BC" w:rsidRDefault="002544BC">
      <w:pPr>
        <w:spacing w:line="240" w:lineRule="auto"/>
        <w:jc w:val="center"/>
        <w:rPr>
          <w:rFonts w:ascii="Times New Roman" w:hAnsi="Times New Roman"/>
          <w:b/>
          <w:color w:val="000000"/>
          <w:sz w:val="20"/>
          <w:szCs w:val="20"/>
          <w:lang w:val="id-ID"/>
        </w:rPr>
      </w:pPr>
    </w:p>
    <w:p w:rsidR="002544BC" w:rsidRDefault="002544BC">
      <w:pPr>
        <w:spacing w:line="240" w:lineRule="auto"/>
        <w:jc w:val="center"/>
        <w:rPr>
          <w:rFonts w:ascii="Times New Roman" w:hAnsi="Times New Roman"/>
          <w:b/>
          <w:color w:val="000000"/>
          <w:sz w:val="20"/>
          <w:szCs w:val="20"/>
          <w:lang w:val="id-ID"/>
        </w:rPr>
      </w:pPr>
    </w:p>
    <w:p w:rsidR="002544BC" w:rsidRDefault="002544BC">
      <w:pPr>
        <w:spacing w:line="240" w:lineRule="auto"/>
        <w:jc w:val="center"/>
        <w:rPr>
          <w:rFonts w:ascii="Times New Roman" w:hAnsi="Times New Roman"/>
          <w:b/>
          <w:color w:val="000000"/>
          <w:sz w:val="20"/>
          <w:szCs w:val="20"/>
          <w:lang w:val="id-ID"/>
        </w:rPr>
      </w:pPr>
    </w:p>
    <w:p w:rsidR="002544BC" w:rsidRPr="002544BC" w:rsidRDefault="007913F7" w:rsidP="002544BC">
      <w:pPr>
        <w:spacing w:line="240" w:lineRule="auto"/>
        <w:jc w:val="center"/>
        <w:rPr>
          <w:rFonts w:ascii="Times New Roman" w:hAnsi="Times New Roman"/>
          <w:b/>
          <w:color w:val="000000"/>
          <w:sz w:val="20"/>
          <w:szCs w:val="20"/>
          <w:lang w:val="id-ID"/>
        </w:rPr>
      </w:pPr>
      <w:r w:rsidRPr="007913F7">
        <w:rPr>
          <w:rFonts w:ascii="Times New Roman" w:hAnsi="Times New Roman"/>
          <w:b/>
          <w:color w:val="000000"/>
          <w:sz w:val="20"/>
          <w:szCs w:val="20"/>
          <w:lang w:val="id-ID"/>
        </w:rPr>
        <w:lastRenderedPageBreak/>
        <w:t>PENDAHULUAN</w:t>
      </w:r>
    </w:p>
    <w:p w:rsidR="00EE2EFC" w:rsidRDefault="007913F7" w:rsidP="00905FFE">
      <w:pPr>
        <w:pStyle w:val="NoSpacing"/>
        <w:ind w:firstLine="284"/>
        <w:rPr>
          <w:sz w:val="20"/>
          <w:szCs w:val="20"/>
          <w:shd w:val="clear" w:color="auto" w:fill="FFFFFF"/>
          <w:lang w:val="id-ID"/>
        </w:rPr>
      </w:pPr>
      <w:r>
        <w:rPr>
          <w:sz w:val="20"/>
          <w:szCs w:val="20"/>
          <w:shd w:val="clear" w:color="auto" w:fill="FFFFFF"/>
          <w:lang w:val="id-ID"/>
        </w:rPr>
        <w:t xml:space="preserve">Pembangunan ekonomi didefinisikan sebagai cara suatu daerah guna menaikkan tingkat produktivitasnya dengan memanfaatkan sumber daya yang potensial (Saputri &amp; Faridatussalam, 2022). Upaya modernisasi dalam sektor ekonomi, termasuk sektor-sektor ekonomi untuk mendorong pertumbuhan ekonomi adalah salah satu tanda pembangunan ekonomi di samping kenaikan atas pendapatan nasional riil. Pertumbuhan ekonomi menjadi indikator utama kemajuan ekonomi di suatu wilayah. Bertambahnya </w:t>
      </w:r>
      <w:r>
        <w:rPr>
          <w:i/>
          <w:sz w:val="20"/>
          <w:szCs w:val="20"/>
          <w:shd w:val="clear" w:color="auto" w:fill="FFFFFF"/>
          <w:lang w:val="id-ID"/>
        </w:rPr>
        <w:t>output</w:t>
      </w:r>
      <w:r>
        <w:rPr>
          <w:sz w:val="20"/>
          <w:szCs w:val="20"/>
          <w:shd w:val="clear" w:color="auto" w:fill="FFFFFF"/>
          <w:lang w:val="id-ID"/>
        </w:rPr>
        <w:t xml:space="preserve"> produksi pada suatu daerah, menyebabkan ketentraman masyarakat ikut meningkat dari perkembangan aktivitas perekonomian (Zain, 2022). Pertumbuhan ekonomi ditinjau dengan kenaikan atas output produksi produk dan jasa. Keadaan ini ditunjukkan oleh kontribusi </w:t>
      </w:r>
      <w:r w:rsidR="00905FFE">
        <w:rPr>
          <w:sz w:val="20"/>
          <w:szCs w:val="20"/>
          <w:shd w:val="clear" w:color="auto" w:fill="FFFFFF"/>
          <w:lang w:val="id-ID"/>
        </w:rPr>
        <w:t>PDRB</w:t>
      </w:r>
      <w:r>
        <w:rPr>
          <w:sz w:val="20"/>
          <w:szCs w:val="20"/>
          <w:shd w:val="clear" w:color="auto" w:fill="FFFFFF"/>
          <w:lang w:val="id-ID"/>
        </w:rPr>
        <w:t xml:space="preserve">. </w:t>
      </w:r>
    </w:p>
    <w:p w:rsidR="00EE2EFC" w:rsidRDefault="00905FFE" w:rsidP="00312D84">
      <w:pPr>
        <w:pStyle w:val="NoSpacing"/>
        <w:ind w:left="0" w:firstLine="284"/>
        <w:rPr>
          <w:sz w:val="20"/>
          <w:szCs w:val="20"/>
          <w:shd w:val="clear" w:color="auto" w:fill="FFFFFF"/>
          <w:lang w:val="id-ID"/>
        </w:rPr>
      </w:pPr>
      <w:r w:rsidRPr="00905FFE">
        <w:rPr>
          <w:sz w:val="20"/>
          <w:szCs w:val="20"/>
          <w:shd w:val="clear" w:color="auto" w:fill="FFFFFF"/>
          <w:lang w:val="id-ID"/>
        </w:rPr>
        <w:t>Di kota Medan, beberapa kegiatan ekonomi berlangsung. BPS memperkirakan perekonomian Kota Medan akan meningkat sebesar 2,62 persen pada tahun 2021 (</w:t>
      </w:r>
      <w:r w:rsidRPr="00905FFE">
        <w:rPr>
          <w:sz w:val="20"/>
          <w:szCs w:val="20"/>
          <w:shd w:val="clear" w:color="auto" w:fill="FFFFFF"/>
          <w:lang w:val="de-AT"/>
        </w:rPr>
        <w:t>bps</w:t>
      </w:r>
      <w:r w:rsidRPr="00905FFE">
        <w:rPr>
          <w:sz w:val="20"/>
          <w:szCs w:val="20"/>
          <w:shd w:val="clear" w:color="auto" w:fill="FFFFFF"/>
          <w:lang w:val="id-ID"/>
        </w:rPr>
        <w:t xml:space="preserve">, 2022). Ini merupakan peningkatan dari tahun sebelumnya yang mengalami penurunan -1,98 persen pada tahun 2020. Dibandingkan dengan kabupaten dan kota Sumut lainnya, Medan memiliki </w:t>
      </w:r>
      <w:r w:rsidR="0087305C">
        <w:rPr>
          <w:sz w:val="20"/>
          <w:szCs w:val="20"/>
          <w:shd w:val="clear" w:color="auto" w:fill="FFFFFF"/>
          <w:lang w:val="id-ID"/>
        </w:rPr>
        <w:t>PDRB</w:t>
      </w:r>
      <w:r w:rsidRPr="00905FFE">
        <w:rPr>
          <w:sz w:val="20"/>
          <w:szCs w:val="20"/>
          <w:shd w:val="clear" w:color="auto" w:fill="FFFFFF"/>
          <w:lang w:val="id-ID"/>
        </w:rPr>
        <w:t xml:space="preserve"> keseluruhan dengan Harga Konstan (ADHK) terbesar secara keseluruhan</w:t>
      </w:r>
      <w:r w:rsidR="007913F7">
        <w:rPr>
          <w:sz w:val="20"/>
          <w:szCs w:val="20"/>
          <w:shd w:val="clear" w:color="auto" w:fill="FFFFFF"/>
          <w:lang w:val="id-ID"/>
        </w:rPr>
        <w:t xml:space="preserve">. Jumlah total  PDRB ADHK yang dimiliki Kota Medan pada tahun 2021 sebesar 157,69 Triliun Rupiah diikuti oleh Kabupaten Deli Serdang dan Kabupaten Langkat Akan tetapi, pada tahun 2020 Kota Medan mengalami penurunan total  PDRB </w:t>
      </w:r>
      <w:r w:rsidR="00312D84" w:rsidRPr="00312D84">
        <w:rPr>
          <w:sz w:val="20"/>
          <w:szCs w:val="20"/>
          <w:shd w:val="clear" w:color="auto" w:fill="FFFFFF"/>
          <w:lang w:val="id-ID"/>
        </w:rPr>
        <w:t>ADHK menurut sector usaha tahun 2016 sampai dengan tahun 2021 (dalam miliar Rupiah). Seperti yang terlihat di bawah ini, Gambar 1 mengilustrasikan hal ini</w:t>
      </w:r>
    </w:p>
    <w:p w:rsidR="00EE2EFC" w:rsidRDefault="000B1EF4">
      <w:pPr>
        <w:pStyle w:val="NoSpacing"/>
        <w:spacing w:before="240"/>
        <w:ind w:left="0" w:firstLine="284"/>
        <w:rPr>
          <w:sz w:val="20"/>
          <w:szCs w:val="20"/>
          <w:shd w:val="clear" w:color="auto" w:fill="FFFFFF"/>
          <w:lang w:val="id-ID"/>
        </w:rPr>
      </w:pPr>
      <w:r w:rsidRPr="000B1EF4">
        <w:rPr>
          <w:rFonts w:eastAsia="Calibri"/>
          <w:noProof/>
          <w:sz w:val="20"/>
          <w:szCs w:val="20"/>
          <w:shd w:val="clear" w:color="auto" w:fill="FFFFFF"/>
        </w:rPr>
        <w:drawing>
          <wp:inline distT="0" distB="0" distL="0" distR="0" wp14:anchorId="651EAD5C" wp14:editId="64ED9583">
            <wp:extent cx="2454910" cy="1336431"/>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1201" cy="1339856"/>
                    </a:xfrm>
                    <a:prstGeom prst="rect">
                      <a:avLst/>
                    </a:prstGeom>
                    <a:noFill/>
                  </pic:spPr>
                </pic:pic>
              </a:graphicData>
            </a:graphic>
          </wp:inline>
        </w:drawing>
      </w:r>
    </w:p>
    <w:p w:rsidR="00EE2EFC" w:rsidRDefault="007913F7">
      <w:pPr>
        <w:pStyle w:val="NoSpacing"/>
        <w:spacing w:after="240"/>
        <w:ind w:left="0" w:firstLine="284"/>
        <w:jc w:val="center"/>
        <w:rPr>
          <w:b/>
          <w:bCs/>
          <w:sz w:val="20"/>
          <w:szCs w:val="20"/>
          <w:shd w:val="clear" w:color="auto" w:fill="FFFFFF"/>
          <w:lang w:val="id-ID"/>
        </w:rPr>
      </w:pPr>
      <w:r>
        <w:rPr>
          <w:b/>
          <w:bCs/>
          <w:sz w:val="20"/>
          <w:szCs w:val="20"/>
          <w:shd w:val="clear" w:color="auto" w:fill="FFFFFF"/>
          <w:lang w:val="id-ID"/>
        </w:rPr>
        <w:t>Gambar 1 PDRB ADHK Menurut Lapangan Usaha Kota Medan Tahun 2016-2021</w:t>
      </w:r>
    </w:p>
    <w:p w:rsidR="00EE2EFC" w:rsidRDefault="007913F7">
      <w:pPr>
        <w:pStyle w:val="NoSpacing"/>
        <w:ind w:left="-142" w:firstLine="284"/>
        <w:rPr>
          <w:i/>
          <w:iCs/>
          <w:sz w:val="20"/>
          <w:szCs w:val="20"/>
          <w:shd w:val="clear" w:color="auto" w:fill="FFFFFF"/>
          <w:lang w:val="id-ID"/>
        </w:rPr>
      </w:pPr>
      <w:r>
        <w:rPr>
          <w:i/>
          <w:iCs/>
          <w:sz w:val="20"/>
          <w:szCs w:val="20"/>
          <w:shd w:val="clear" w:color="auto" w:fill="FFFFFF"/>
          <w:lang w:val="id-ID"/>
        </w:rPr>
        <w:t>Sumber: Badan Pusat Statistik Kota Medan, 2023</w:t>
      </w:r>
    </w:p>
    <w:p w:rsidR="00EE2EFC" w:rsidRDefault="007913F7" w:rsidP="0087305C">
      <w:pPr>
        <w:pStyle w:val="NoSpacing"/>
        <w:spacing w:before="240"/>
        <w:ind w:left="0" w:firstLine="284"/>
        <w:rPr>
          <w:sz w:val="20"/>
          <w:szCs w:val="20"/>
          <w:shd w:val="clear" w:color="auto" w:fill="FFFFFF"/>
          <w:lang w:val="id-ID"/>
        </w:rPr>
      </w:pPr>
      <w:r>
        <w:rPr>
          <w:sz w:val="20"/>
          <w:szCs w:val="20"/>
          <w:shd w:val="clear" w:color="auto" w:fill="FFFFFF"/>
          <w:lang w:val="id-ID"/>
        </w:rPr>
        <w:t xml:space="preserve">Pada Gambar 1 di atas, terjadi penurunan total PDRB ADHK pada periode 2020, diakibatkan pandemi Covid-19 yang tidak hanya memberi dampak pada Kota Medan saja tetapi di seluruh </w:t>
      </w:r>
      <w:r>
        <w:rPr>
          <w:sz w:val="20"/>
          <w:szCs w:val="20"/>
          <w:shd w:val="clear" w:color="auto" w:fill="FFFFFF"/>
          <w:lang w:val="id-ID"/>
        </w:rPr>
        <w:lastRenderedPageBreak/>
        <w:t>dunia juga terkena dampak dari didapati pandemi atas Covid-19. Didapati kenaikan pada periode 2021, yang menunjukkan bila perekonomian di Kota Medan</w:t>
      </w:r>
      <w:r w:rsidR="0087305C" w:rsidRPr="0087305C">
        <w:rPr>
          <w:lang w:val="id-ID"/>
        </w:rPr>
        <w:t xml:space="preserve"> </w:t>
      </w:r>
      <w:r w:rsidR="0087305C" w:rsidRPr="0087305C">
        <w:rPr>
          <w:sz w:val="20"/>
          <w:szCs w:val="20"/>
          <w:shd w:val="clear" w:color="auto" w:fill="FFFFFF"/>
          <w:lang w:val="id-ID"/>
        </w:rPr>
        <w:t>meski wabah Covid-19 belum selesai, keadaan membaik</w:t>
      </w:r>
      <w:r>
        <w:rPr>
          <w:sz w:val="20"/>
          <w:szCs w:val="20"/>
          <w:shd w:val="clear" w:color="auto" w:fill="FFFFFF"/>
          <w:lang w:val="id-ID"/>
        </w:rPr>
        <w:t xml:space="preserve">. Hal ini menunjukkan terdapat beberapa sektor yang belum maksimal dalam pertumbuhan ekonomi Kota Medan tahun 2016-2021, diantaranya sektor pertambangan dan penggalian yang masih belum berkembang dan tertinggal dengan sektor lainnya pada tahun 2021, sehingga diperlukannya perbaikan dari pemerintah Kota Medan. Adanya pemilihan dan </w:t>
      </w:r>
      <w:r w:rsidR="0087305C" w:rsidRPr="0087305C">
        <w:rPr>
          <w:sz w:val="20"/>
          <w:szCs w:val="20"/>
          <w:shd w:val="clear" w:color="auto" w:fill="FFFFFF"/>
          <w:lang w:val="id-ID"/>
        </w:rPr>
        <w:t xml:space="preserve">sector unggulan terkemuka dapat memprediksi pertumbuhan ekonomi lokal </w:t>
      </w:r>
      <w:r>
        <w:rPr>
          <w:sz w:val="20"/>
          <w:szCs w:val="20"/>
          <w:shd w:val="clear" w:color="auto" w:fill="FFFFFF"/>
          <w:lang w:val="id-ID"/>
        </w:rPr>
        <w:t>(Zain, 2022).</w:t>
      </w:r>
    </w:p>
    <w:p w:rsidR="00EE2EFC" w:rsidRPr="00790000" w:rsidRDefault="007913F7" w:rsidP="009264CC">
      <w:pPr>
        <w:autoSpaceDE w:val="0"/>
        <w:autoSpaceDN w:val="0"/>
        <w:adjustRightInd w:val="0"/>
        <w:spacing w:after="0" w:line="240" w:lineRule="auto"/>
        <w:ind w:firstLine="284"/>
        <w:jc w:val="both"/>
        <w:rPr>
          <w:rFonts w:ascii="Times New Roman" w:eastAsia="Times New Roman" w:hAnsi="Times New Roman"/>
          <w:sz w:val="20"/>
          <w:szCs w:val="20"/>
          <w:lang w:val="id-ID"/>
        </w:rPr>
      </w:pPr>
      <w:r w:rsidRPr="00790000">
        <w:rPr>
          <w:rFonts w:ascii="Times New Roman" w:eastAsia="Times New Roman" w:hAnsi="Times New Roman"/>
          <w:sz w:val="20"/>
          <w:szCs w:val="20"/>
          <w:lang w:val="id-ID"/>
        </w:rPr>
        <w:t>Terkait dengan sektor unggulan, sejauh ini telah dilakukan sejumlah penelitian, diantaranya penelitian yang dilakukan Rachman (2019) dengan analisis LQ,</w:t>
      </w:r>
      <w:r w:rsidR="0087305C" w:rsidRPr="00790000">
        <w:rPr>
          <w:sz w:val="20"/>
          <w:szCs w:val="20"/>
          <w:lang w:val="id-ID"/>
        </w:rPr>
        <w:t xml:space="preserve"> </w:t>
      </w:r>
      <w:r w:rsidR="009264CC" w:rsidRPr="00790000">
        <w:rPr>
          <w:rFonts w:asciiTheme="majorBidi" w:hAnsiTheme="majorBidi" w:cstheme="majorBidi"/>
          <w:sz w:val="20"/>
          <w:szCs w:val="20"/>
          <w:lang w:val="id-ID"/>
        </w:rPr>
        <w:t xml:space="preserve">Menurut Model Rasio Pertumbuhan (MRP), analisis kontribusi sektoral, analisis </w:t>
      </w:r>
      <w:r w:rsidR="009264CC" w:rsidRPr="00790000">
        <w:rPr>
          <w:rFonts w:asciiTheme="majorBidi" w:hAnsiTheme="majorBidi" w:cstheme="majorBidi"/>
          <w:i/>
          <w:iCs/>
          <w:sz w:val="20"/>
          <w:szCs w:val="20"/>
          <w:lang w:val="id-ID"/>
        </w:rPr>
        <w:t>shift share</w:t>
      </w:r>
      <w:r w:rsidR="009264CC" w:rsidRPr="00790000">
        <w:rPr>
          <w:rFonts w:asciiTheme="majorBidi" w:hAnsiTheme="majorBidi" w:cstheme="majorBidi"/>
          <w:sz w:val="20"/>
          <w:szCs w:val="20"/>
          <w:lang w:val="id-ID"/>
        </w:rPr>
        <w:t>, dan analisis tipologi klassen, Kabupaten Malang mengungguli Provinsi Jawa Timur antara tahun 2015 dan 2017 pada sektor ekonomi pertanian, pertanian dan perikanan, industri pengolahan, dan jasa lainnya. . Takalumang dkk. (2018) menggunakan analisis LQ dan shift share dari periode 2010 ke periode 2015 dalam penelitiannya</w:t>
      </w:r>
      <w:r w:rsidR="0087305C" w:rsidRPr="00790000">
        <w:rPr>
          <w:rFonts w:ascii="Times New Roman" w:eastAsia="Times New Roman" w:hAnsi="Times New Roman"/>
          <w:sz w:val="20"/>
          <w:szCs w:val="20"/>
          <w:lang w:val="id-ID"/>
        </w:rPr>
        <w:t>, industri unggulan di Kabupaten Kepulauan Sangihe adalah pertanian, perikanan, perburuan, dan real estate</w:t>
      </w:r>
      <w:r w:rsidRPr="00790000">
        <w:rPr>
          <w:rFonts w:ascii="Times New Roman" w:eastAsia="Times New Roman" w:hAnsi="Times New Roman"/>
          <w:sz w:val="20"/>
          <w:szCs w:val="20"/>
          <w:lang w:val="id-ID"/>
        </w:rPr>
        <w:t>.</w:t>
      </w:r>
    </w:p>
    <w:p w:rsidR="00EE2EFC" w:rsidRDefault="007913F7" w:rsidP="009264CC">
      <w:pPr>
        <w:autoSpaceDE w:val="0"/>
        <w:autoSpaceDN w:val="0"/>
        <w:adjustRightInd w:val="0"/>
        <w:spacing w:after="0" w:line="240" w:lineRule="auto"/>
        <w:ind w:firstLine="284"/>
        <w:jc w:val="both"/>
        <w:rPr>
          <w:rFonts w:ascii="Times New Roman" w:eastAsia="Times New Roman" w:hAnsi="Times New Roman"/>
          <w:sz w:val="20"/>
          <w:szCs w:val="20"/>
          <w:lang w:val="id-ID"/>
        </w:rPr>
      </w:pPr>
      <w:r>
        <w:rPr>
          <w:rFonts w:ascii="Times New Roman" w:eastAsia="Times New Roman" w:hAnsi="Times New Roman"/>
          <w:sz w:val="20"/>
          <w:szCs w:val="20"/>
          <w:lang w:val="id-ID"/>
        </w:rPr>
        <w:t>Br Surbakti, dkk (2021), melaksanakan penelitian dengan menerapkan</w:t>
      </w:r>
      <w:r w:rsidR="0087305C" w:rsidRPr="0087305C">
        <w:rPr>
          <w:rFonts w:ascii="Times New Roman" w:eastAsia="Times New Roman" w:hAnsi="Times New Roman"/>
          <w:sz w:val="20"/>
          <w:szCs w:val="20"/>
          <w:lang w:val="id-ID"/>
        </w:rPr>
        <w:t>Kota Medan memiliki 12 sektor utama (basis), menurut</w:t>
      </w:r>
      <w:r w:rsidR="009264CC" w:rsidRPr="009264CC">
        <w:rPr>
          <w:rFonts w:ascii="Times New Roman" w:eastAsia="Times New Roman" w:hAnsi="Times New Roman"/>
          <w:sz w:val="20"/>
          <w:szCs w:val="20"/>
          <w:lang w:val="id-ID"/>
        </w:rPr>
        <w:t>shift share, tipologi kelas, analisis location quotient (LQ), dan kontribusi. Khusaini (2015) melakukan penelitian dengan menggunakan analisis tipologi LQ, shift-share, dan Classen</w:t>
      </w:r>
      <w:r w:rsidR="0087305C" w:rsidRPr="0087305C">
        <w:rPr>
          <w:rFonts w:ascii="Times New Roman" w:eastAsia="Times New Roman" w:hAnsi="Times New Roman"/>
          <w:sz w:val="20"/>
          <w:szCs w:val="20"/>
          <w:lang w:val="id-ID"/>
        </w:rPr>
        <w:t>, sector transportasi dan komunikasi merupakan sector unggulan terpenting di Banyuwangi</w:t>
      </w:r>
      <w:r>
        <w:rPr>
          <w:rFonts w:ascii="Times New Roman" w:eastAsia="Times New Roman" w:hAnsi="Times New Roman"/>
          <w:sz w:val="20"/>
          <w:szCs w:val="20"/>
          <w:lang w:val="id-ID"/>
        </w:rPr>
        <w:t>.</w:t>
      </w:r>
    </w:p>
    <w:p w:rsidR="00EE2EFC" w:rsidRDefault="007913F7" w:rsidP="0087305C">
      <w:pPr>
        <w:autoSpaceDE w:val="0"/>
        <w:autoSpaceDN w:val="0"/>
        <w:adjustRightInd w:val="0"/>
        <w:spacing w:after="0" w:line="240" w:lineRule="auto"/>
        <w:ind w:firstLine="284"/>
        <w:jc w:val="both"/>
        <w:rPr>
          <w:rFonts w:ascii="Times New Roman" w:eastAsia="Times New Roman" w:hAnsi="Times New Roman"/>
          <w:sz w:val="20"/>
          <w:szCs w:val="20"/>
          <w:lang w:val="id-ID"/>
        </w:rPr>
      </w:pPr>
      <w:r>
        <w:rPr>
          <w:rFonts w:ascii="Times New Roman" w:eastAsia="Times New Roman" w:hAnsi="Times New Roman"/>
          <w:sz w:val="20"/>
          <w:szCs w:val="20"/>
          <w:lang w:val="id-ID"/>
        </w:rPr>
        <w:t>Penelitian terdahulu menunjukkan hasil yang beragam terkait dengan sektor unggulan dalam meningkatkan pertumbuhan ekonomi ditinjau dari segi lokasi, jangka waktu dan metode analisis data yang dipakai.</w:t>
      </w:r>
      <w:r w:rsidR="0087305C" w:rsidRPr="0087305C">
        <w:rPr>
          <w:lang w:val="id-ID"/>
        </w:rPr>
        <w:t xml:space="preserve"> </w:t>
      </w:r>
      <w:r w:rsidR="0087305C" w:rsidRPr="0087305C">
        <w:rPr>
          <w:rFonts w:ascii="Times New Roman" w:eastAsia="Times New Roman" w:hAnsi="Times New Roman"/>
          <w:sz w:val="20"/>
          <w:szCs w:val="20"/>
          <w:lang w:val="id-ID"/>
        </w:rPr>
        <w:t xml:space="preserve">Metodologi </w:t>
      </w:r>
      <w:r w:rsidR="00A60DA9">
        <w:rPr>
          <w:rFonts w:ascii="Times New Roman" w:eastAsia="Times New Roman" w:hAnsi="Times New Roman"/>
          <w:i/>
          <w:iCs/>
          <w:sz w:val="20"/>
          <w:szCs w:val="20"/>
          <w:lang w:val="id-ID"/>
        </w:rPr>
        <w:t>location</w:t>
      </w:r>
      <w:r w:rsidR="0087305C" w:rsidRPr="0087305C">
        <w:rPr>
          <w:rFonts w:ascii="Times New Roman" w:eastAsia="Times New Roman" w:hAnsi="Times New Roman"/>
          <w:i/>
          <w:iCs/>
          <w:sz w:val="20"/>
          <w:szCs w:val="20"/>
          <w:lang w:val="id-ID"/>
        </w:rPr>
        <w:t>quotient</w:t>
      </w:r>
      <w:r w:rsidR="0087305C" w:rsidRPr="0087305C">
        <w:rPr>
          <w:rFonts w:ascii="Times New Roman" w:eastAsia="Times New Roman" w:hAnsi="Times New Roman"/>
          <w:sz w:val="20"/>
          <w:szCs w:val="20"/>
          <w:lang w:val="id-ID"/>
        </w:rPr>
        <w:t xml:space="preserve">, </w:t>
      </w:r>
      <w:r w:rsidR="0087305C" w:rsidRPr="0087305C">
        <w:rPr>
          <w:rFonts w:ascii="Times New Roman" w:eastAsia="Times New Roman" w:hAnsi="Times New Roman"/>
          <w:i/>
          <w:iCs/>
          <w:sz w:val="20"/>
          <w:szCs w:val="20"/>
          <w:lang w:val="id-ID"/>
        </w:rPr>
        <w:t>shift share</w:t>
      </w:r>
      <w:r w:rsidR="0087305C" w:rsidRPr="0087305C">
        <w:rPr>
          <w:rFonts w:ascii="Times New Roman" w:eastAsia="Times New Roman" w:hAnsi="Times New Roman"/>
          <w:sz w:val="20"/>
          <w:szCs w:val="20"/>
          <w:lang w:val="id-ID"/>
        </w:rPr>
        <w:t>, dan tipologi klassen digunakan dalam penelitian ini untuk mengidentifikasi sector unggulan di Kota Medan yang akan mendorong pertumbuhan ekonomi antara tahun 2016 dan 2021</w:t>
      </w:r>
      <w:r>
        <w:rPr>
          <w:rFonts w:ascii="Times New Roman" w:eastAsia="Times New Roman" w:hAnsi="Times New Roman"/>
          <w:sz w:val="20"/>
          <w:szCs w:val="20"/>
          <w:lang w:val="id-ID"/>
        </w:rPr>
        <w:t>.</w:t>
      </w:r>
    </w:p>
    <w:p w:rsidR="00EE2EFC" w:rsidRPr="007913F7" w:rsidRDefault="00EE2EFC">
      <w:pPr>
        <w:autoSpaceDE w:val="0"/>
        <w:autoSpaceDN w:val="0"/>
        <w:adjustRightInd w:val="0"/>
        <w:spacing w:after="0" w:line="240" w:lineRule="auto"/>
        <w:jc w:val="center"/>
        <w:rPr>
          <w:rFonts w:ascii="Times New Roman" w:eastAsia="Times New Roman" w:hAnsi="Times New Roman"/>
          <w:b/>
          <w:bCs/>
          <w:sz w:val="20"/>
          <w:szCs w:val="20"/>
          <w:lang w:val="id-ID"/>
        </w:rPr>
      </w:pPr>
    </w:p>
    <w:p w:rsidR="00EE2EFC" w:rsidRPr="007913F7" w:rsidRDefault="007913F7">
      <w:pPr>
        <w:autoSpaceDE w:val="0"/>
        <w:autoSpaceDN w:val="0"/>
        <w:adjustRightInd w:val="0"/>
        <w:spacing w:after="0" w:line="240" w:lineRule="auto"/>
        <w:jc w:val="center"/>
        <w:rPr>
          <w:rFonts w:ascii="Times New Roman" w:eastAsia="Times New Roman" w:hAnsi="Times New Roman"/>
          <w:b/>
          <w:bCs/>
          <w:sz w:val="20"/>
          <w:szCs w:val="20"/>
          <w:lang w:val="id-ID"/>
        </w:rPr>
      </w:pPr>
      <w:r w:rsidRPr="007913F7">
        <w:rPr>
          <w:rFonts w:ascii="Times New Roman" w:eastAsia="Times New Roman" w:hAnsi="Times New Roman"/>
          <w:b/>
          <w:bCs/>
          <w:sz w:val="20"/>
          <w:szCs w:val="20"/>
          <w:lang w:val="id-ID"/>
        </w:rPr>
        <w:t>TINJAUAN PUSTAKA</w:t>
      </w:r>
    </w:p>
    <w:p w:rsidR="00EE2EFC" w:rsidRPr="007913F7" w:rsidRDefault="00EE2EFC">
      <w:pPr>
        <w:autoSpaceDE w:val="0"/>
        <w:autoSpaceDN w:val="0"/>
        <w:adjustRightInd w:val="0"/>
        <w:spacing w:after="0" w:line="240" w:lineRule="auto"/>
        <w:ind w:firstLine="284"/>
        <w:jc w:val="both"/>
        <w:rPr>
          <w:rFonts w:ascii="Times New Roman" w:eastAsia="Times New Roman" w:hAnsi="Times New Roman"/>
          <w:b/>
          <w:bCs/>
          <w:sz w:val="20"/>
          <w:szCs w:val="20"/>
          <w:lang w:val="id-ID"/>
        </w:rPr>
      </w:pPr>
    </w:p>
    <w:p w:rsidR="00EE2EFC" w:rsidRDefault="007913F7">
      <w:pPr>
        <w:spacing w:after="0" w:line="240" w:lineRule="auto"/>
        <w:jc w:val="both"/>
        <w:rPr>
          <w:rFonts w:ascii="Times New Roman" w:hAnsi="Times New Roman"/>
          <w:b/>
          <w:bCs/>
          <w:sz w:val="20"/>
          <w:szCs w:val="20"/>
          <w:lang w:val="id-ID"/>
        </w:rPr>
      </w:pPr>
      <w:r>
        <w:rPr>
          <w:rFonts w:ascii="Times New Roman" w:hAnsi="Times New Roman"/>
          <w:b/>
          <w:bCs/>
          <w:sz w:val="20"/>
          <w:szCs w:val="20"/>
          <w:lang w:val="id-ID"/>
        </w:rPr>
        <w:t>Pertumbuhan Ekonomi</w:t>
      </w:r>
    </w:p>
    <w:p w:rsidR="00EE2EFC" w:rsidRDefault="00A60DA9" w:rsidP="000B1EF4">
      <w:pPr>
        <w:spacing w:after="0" w:line="240" w:lineRule="auto"/>
        <w:ind w:firstLine="284"/>
        <w:jc w:val="both"/>
        <w:rPr>
          <w:rFonts w:ascii="Times New Roman" w:hAnsi="Times New Roman"/>
          <w:sz w:val="20"/>
          <w:szCs w:val="20"/>
          <w:lang w:val="id-ID"/>
        </w:rPr>
      </w:pPr>
      <w:r>
        <w:rPr>
          <w:rFonts w:ascii="Times New Roman" w:hAnsi="Times New Roman"/>
          <w:sz w:val="20"/>
          <w:szCs w:val="20"/>
          <w:lang w:val="id-ID"/>
        </w:rPr>
        <w:t>Sukirno dalam</w:t>
      </w:r>
      <w:r w:rsidR="007913F7">
        <w:rPr>
          <w:rFonts w:ascii="Times New Roman" w:hAnsi="Times New Roman"/>
          <w:sz w:val="20"/>
          <w:szCs w:val="20"/>
          <w:lang w:val="id-ID"/>
        </w:rPr>
        <w:t xml:space="preserve">Masloman (2018) memaparkan, pertumbuhan ekonomi adalah proses menciptakan lebih banyak produk dan jasa, berkembangnya aktivitas ekonomi serta didapati kenaikan atas ketentraman masyarakat.Menurut Haya &amp; </w:t>
      </w:r>
      <w:r w:rsidR="007913F7">
        <w:rPr>
          <w:rFonts w:ascii="Times New Roman" w:hAnsi="Times New Roman"/>
          <w:sz w:val="20"/>
          <w:szCs w:val="20"/>
          <w:lang w:val="id-ID"/>
        </w:rPr>
        <w:lastRenderedPageBreak/>
        <w:t xml:space="preserve">Tambunan (2002), pertumbuhan ekonomi adalah kondisi dimana ekonomi suatu negara membaik dari waktu ke waktu.Menurut Asyafina &amp; Muljaningsih (2022), pertumbuhan ekonomi adalah kenaikan atas pendapatan yang diterima wilayah pada waktu yang panjang. </w:t>
      </w:r>
    </w:p>
    <w:p w:rsidR="00EE2EFC" w:rsidRDefault="00EE2EFC">
      <w:pPr>
        <w:spacing w:after="0" w:line="240" w:lineRule="auto"/>
        <w:ind w:firstLine="284"/>
        <w:jc w:val="both"/>
        <w:rPr>
          <w:rFonts w:ascii="Times New Roman" w:hAnsi="Times New Roman"/>
          <w:sz w:val="20"/>
          <w:szCs w:val="20"/>
          <w:lang w:val="id-ID"/>
        </w:rPr>
      </w:pPr>
    </w:p>
    <w:p w:rsidR="00EE2EFC" w:rsidRDefault="00EE2EFC">
      <w:pPr>
        <w:spacing w:after="0" w:line="240" w:lineRule="auto"/>
        <w:jc w:val="both"/>
        <w:rPr>
          <w:rFonts w:ascii="Times New Roman" w:hAnsi="Times New Roman"/>
          <w:sz w:val="20"/>
          <w:szCs w:val="20"/>
          <w:lang w:val="id-ID"/>
        </w:rPr>
      </w:pPr>
    </w:p>
    <w:p w:rsidR="00EE2EFC" w:rsidRDefault="0087305C">
      <w:pPr>
        <w:spacing w:after="0" w:line="240" w:lineRule="auto"/>
        <w:jc w:val="both"/>
        <w:rPr>
          <w:rFonts w:ascii="Times New Roman" w:hAnsi="Times New Roman"/>
          <w:b/>
          <w:bCs/>
          <w:sz w:val="20"/>
          <w:szCs w:val="20"/>
          <w:lang w:val="id-ID"/>
        </w:rPr>
      </w:pPr>
      <w:r>
        <w:rPr>
          <w:rFonts w:ascii="Times New Roman" w:hAnsi="Times New Roman"/>
          <w:b/>
          <w:bCs/>
          <w:sz w:val="20"/>
          <w:szCs w:val="20"/>
          <w:lang w:val="id-ID"/>
        </w:rPr>
        <w:t>Produk Domestik</w:t>
      </w:r>
      <w:r w:rsidR="007913F7">
        <w:rPr>
          <w:rFonts w:ascii="Times New Roman" w:hAnsi="Times New Roman"/>
          <w:b/>
          <w:bCs/>
          <w:sz w:val="20"/>
          <w:szCs w:val="20"/>
          <w:lang w:val="id-ID"/>
        </w:rPr>
        <w:t>Regional Bruto (PDRB)/</w:t>
      </w:r>
      <w:r w:rsidR="007913F7">
        <w:rPr>
          <w:rFonts w:ascii="Times New Roman" w:hAnsi="Times New Roman"/>
          <w:b/>
          <w:bCs/>
          <w:i/>
          <w:iCs/>
          <w:sz w:val="20"/>
          <w:szCs w:val="20"/>
          <w:lang w:val="id-ID"/>
        </w:rPr>
        <w:t xml:space="preserve">Gross Domestic Regional Product </w:t>
      </w:r>
      <w:r w:rsidR="007913F7">
        <w:rPr>
          <w:rFonts w:ascii="Times New Roman" w:hAnsi="Times New Roman"/>
          <w:b/>
          <w:bCs/>
          <w:sz w:val="20"/>
          <w:szCs w:val="20"/>
          <w:lang w:val="id-ID"/>
        </w:rPr>
        <w:t>(GDRP)</w:t>
      </w:r>
    </w:p>
    <w:p w:rsidR="00EE2EFC" w:rsidRDefault="007913F7" w:rsidP="00A60DA9">
      <w:pPr>
        <w:spacing w:after="0" w:line="240" w:lineRule="auto"/>
        <w:ind w:firstLine="284"/>
        <w:jc w:val="both"/>
        <w:rPr>
          <w:rFonts w:ascii="Times New Roman" w:hAnsi="Times New Roman"/>
          <w:sz w:val="20"/>
          <w:szCs w:val="20"/>
          <w:lang w:val="id-ID"/>
        </w:rPr>
      </w:pPr>
      <w:r>
        <w:rPr>
          <w:rFonts w:ascii="Times New Roman" w:hAnsi="Times New Roman"/>
          <w:sz w:val="20"/>
          <w:szCs w:val="20"/>
          <w:lang w:val="id-ID"/>
        </w:rPr>
        <w:t xml:space="preserve">Menurut </w:t>
      </w:r>
      <w:r w:rsidR="0087305C">
        <w:rPr>
          <w:rFonts w:ascii="Times New Roman" w:hAnsi="Times New Roman"/>
          <w:sz w:val="20"/>
          <w:szCs w:val="20"/>
          <w:lang w:val="id-ID"/>
        </w:rPr>
        <w:t>BPS</w:t>
      </w:r>
      <w:r>
        <w:rPr>
          <w:rFonts w:ascii="Times New Roman" w:hAnsi="Times New Roman"/>
          <w:sz w:val="20"/>
          <w:szCs w:val="20"/>
          <w:lang w:val="id-ID"/>
        </w:rPr>
        <w:t>, PDRB adalah total besaran tambah produk serta jasa yang diproduksi dari berbagai unit atas produksi pada daerah tersebut untuk rentang waktu yang sudah ditetapkan (biasanya satu periode). Menurut Arifin (2009), PDRB terbagi 2 yaitu PDRB Atas Dasar Harga Berlaku dan PDRB Atas Dasar Harga Konstan. PDRB dalam rentang periode berjalan dikala besaran produk serta jasa naik. PDRB ADHB dipaka</w:t>
      </w:r>
      <w:r w:rsidR="0087305C">
        <w:rPr>
          <w:rFonts w:ascii="Times New Roman" w:hAnsi="Times New Roman"/>
          <w:sz w:val="20"/>
          <w:szCs w:val="20"/>
          <w:lang w:val="id-ID"/>
        </w:rPr>
        <w:t>i untuk  melihat kondisi sumber</w:t>
      </w:r>
      <w:r>
        <w:rPr>
          <w:rFonts w:ascii="Times New Roman" w:hAnsi="Times New Roman"/>
          <w:sz w:val="20"/>
          <w:szCs w:val="20"/>
          <w:lang w:val="id-ID"/>
        </w:rPr>
        <w:t>daya eko</w:t>
      </w:r>
      <w:r w:rsidR="0087305C">
        <w:rPr>
          <w:rFonts w:ascii="Times New Roman" w:hAnsi="Times New Roman"/>
          <w:sz w:val="20"/>
          <w:szCs w:val="20"/>
          <w:lang w:val="id-ID"/>
        </w:rPr>
        <w:t>nomi, pergeseran serta struktur</w:t>
      </w:r>
      <w:r>
        <w:rPr>
          <w:rFonts w:ascii="Times New Roman" w:hAnsi="Times New Roman"/>
          <w:sz w:val="20"/>
          <w:szCs w:val="20"/>
          <w:lang w:val="id-ID"/>
        </w:rPr>
        <w:t>ekonomi wilayah. PDRB ADHK terhadap suatu harga pada periode tertentu sebagai periode dasar untuk  melihat didapati kenaikan atas produk serta jasa.</w:t>
      </w:r>
    </w:p>
    <w:p w:rsidR="00EE2EFC" w:rsidRDefault="00EE2EFC">
      <w:pPr>
        <w:spacing w:after="0" w:line="240" w:lineRule="auto"/>
        <w:ind w:firstLine="284"/>
        <w:jc w:val="both"/>
        <w:rPr>
          <w:rFonts w:ascii="Times New Roman" w:hAnsi="Times New Roman"/>
          <w:sz w:val="20"/>
          <w:szCs w:val="20"/>
          <w:lang w:val="id-ID"/>
        </w:rPr>
      </w:pPr>
    </w:p>
    <w:p w:rsidR="00EE2EFC" w:rsidRDefault="007913F7">
      <w:pPr>
        <w:spacing w:after="0" w:line="240" w:lineRule="auto"/>
        <w:jc w:val="both"/>
        <w:rPr>
          <w:rFonts w:ascii="Times New Roman" w:hAnsi="Times New Roman"/>
          <w:b/>
          <w:bCs/>
          <w:sz w:val="20"/>
          <w:szCs w:val="20"/>
          <w:lang w:val="id-ID"/>
        </w:rPr>
      </w:pPr>
      <w:r>
        <w:rPr>
          <w:rFonts w:ascii="Times New Roman" w:hAnsi="Times New Roman"/>
          <w:b/>
          <w:bCs/>
          <w:sz w:val="20"/>
          <w:szCs w:val="20"/>
          <w:lang w:val="id-ID"/>
        </w:rPr>
        <w:t>Sektor Unggulan</w:t>
      </w:r>
    </w:p>
    <w:p w:rsidR="00EE2EFC" w:rsidRPr="00FB5874" w:rsidRDefault="007913F7" w:rsidP="000B1EF4">
      <w:pPr>
        <w:spacing w:line="240" w:lineRule="auto"/>
        <w:ind w:firstLine="284"/>
        <w:jc w:val="both"/>
        <w:rPr>
          <w:rFonts w:ascii="Times New Roman" w:hAnsi="Times New Roman"/>
          <w:sz w:val="20"/>
          <w:szCs w:val="20"/>
          <w:lang w:val="id-ID"/>
        </w:rPr>
      </w:pPr>
      <w:r>
        <w:rPr>
          <w:rFonts w:ascii="Times New Roman" w:hAnsi="Times New Roman"/>
          <w:sz w:val="20"/>
          <w:szCs w:val="20"/>
          <w:lang w:val="id-ID"/>
        </w:rPr>
        <w:t>Sektor unggulan berbeda-beda di setiap wilayah. Sambodo (dal</w:t>
      </w:r>
      <w:r w:rsidR="0087305C">
        <w:rPr>
          <w:rFonts w:ascii="Times New Roman" w:hAnsi="Times New Roman"/>
          <w:sz w:val="20"/>
          <w:szCs w:val="20"/>
          <w:lang w:val="id-ID"/>
        </w:rPr>
        <w:t>am Usya, 2006), sektor unggulan</w:t>
      </w:r>
      <w:r>
        <w:rPr>
          <w:rFonts w:ascii="Times New Roman" w:hAnsi="Times New Roman"/>
          <w:sz w:val="20"/>
          <w:szCs w:val="20"/>
          <w:lang w:val="id-ID"/>
        </w:rPr>
        <w:t>adalah sektor yang secara aktif memberikan kontribusi bagi pertumbuhan dan pembangunan ekonomi suatu daerah karena memiliki</w:t>
      </w:r>
      <w:r w:rsidR="006B018F" w:rsidRPr="006B018F">
        <w:rPr>
          <w:lang w:val="id-ID"/>
        </w:rPr>
        <w:t xml:space="preserve"> </w:t>
      </w:r>
      <w:r w:rsidR="006B018F" w:rsidRPr="006B018F">
        <w:rPr>
          <w:rFonts w:ascii="Times New Roman" w:hAnsi="Times New Roman"/>
          <w:sz w:val="20"/>
          <w:szCs w:val="20"/>
          <w:lang w:val="id-ID"/>
        </w:rPr>
        <w:t>(</w:t>
      </w:r>
      <w:r w:rsidR="006B018F" w:rsidRPr="006B018F">
        <w:rPr>
          <w:rFonts w:ascii="Times New Roman" w:hAnsi="Times New Roman"/>
          <w:i/>
          <w:iCs/>
          <w:sz w:val="20"/>
          <w:szCs w:val="20"/>
          <w:lang w:val="id-ID"/>
        </w:rPr>
        <w:t>endowment factor</w:t>
      </w:r>
      <w:r w:rsidR="006B018F" w:rsidRPr="006B018F">
        <w:rPr>
          <w:rFonts w:ascii="Times New Roman" w:hAnsi="Times New Roman"/>
          <w:sz w:val="20"/>
          <w:szCs w:val="20"/>
          <w:lang w:val="id-ID"/>
        </w:rPr>
        <w:t xml:space="preserve">)yang menawarkan manfaat atau membedakannya dari kemungkinan bidang lain. Optimalisasi sektor unggulan daerah memperhatikan karakteristik lokal, sumber daya alam dan manusia yang prospektif, serta variabel yang khas (endogenous development). </w:t>
      </w:r>
      <w:r w:rsidR="006B018F" w:rsidRPr="00FB5874">
        <w:rPr>
          <w:rFonts w:ascii="Times New Roman" w:hAnsi="Times New Roman"/>
          <w:sz w:val="20"/>
          <w:szCs w:val="20"/>
          <w:lang w:val="id-ID"/>
        </w:rPr>
        <w:t>(</w:t>
      </w:r>
      <w:r w:rsidR="006B018F" w:rsidRPr="006B018F">
        <w:rPr>
          <w:rFonts w:ascii="Times New Roman" w:hAnsi="Times New Roman"/>
          <w:sz w:val="20"/>
          <w:szCs w:val="20"/>
          <w:lang w:val="id-ID"/>
        </w:rPr>
        <w:t>Fauzi dan Mutaali</w:t>
      </w:r>
      <w:r w:rsidR="006B018F" w:rsidRPr="00FB5874">
        <w:rPr>
          <w:rFonts w:ascii="Times New Roman" w:hAnsi="Times New Roman"/>
          <w:sz w:val="20"/>
          <w:szCs w:val="20"/>
          <w:lang w:val="id-ID"/>
        </w:rPr>
        <w:t xml:space="preserve">, </w:t>
      </w:r>
      <w:r w:rsidR="006B018F" w:rsidRPr="006B018F">
        <w:rPr>
          <w:rFonts w:ascii="Times New Roman" w:hAnsi="Times New Roman"/>
          <w:sz w:val="20"/>
          <w:szCs w:val="20"/>
          <w:lang w:val="id-ID"/>
        </w:rPr>
        <w:t>2017)</w:t>
      </w:r>
    </w:p>
    <w:p w:rsidR="00EE2EFC" w:rsidRDefault="007913F7">
      <w:pPr>
        <w:spacing w:after="0" w:line="240" w:lineRule="auto"/>
        <w:jc w:val="both"/>
        <w:rPr>
          <w:rFonts w:ascii="Times New Roman" w:hAnsi="Times New Roman"/>
          <w:b/>
          <w:bCs/>
          <w:sz w:val="20"/>
          <w:szCs w:val="20"/>
          <w:lang w:val="id-ID"/>
        </w:rPr>
      </w:pPr>
      <w:r>
        <w:rPr>
          <w:rFonts w:ascii="Times New Roman" w:hAnsi="Times New Roman"/>
          <w:b/>
          <w:bCs/>
          <w:sz w:val="20"/>
          <w:szCs w:val="20"/>
          <w:lang w:val="id-ID"/>
        </w:rPr>
        <w:t>Hubungan Sektor Unggulan dengan Pertumbuhan Ekonomi Wilayah</w:t>
      </w:r>
    </w:p>
    <w:p w:rsidR="00EE2EFC" w:rsidRDefault="007913F7" w:rsidP="006B018F">
      <w:pPr>
        <w:spacing w:after="0" w:line="240" w:lineRule="auto"/>
        <w:ind w:firstLine="284"/>
        <w:jc w:val="both"/>
        <w:rPr>
          <w:rFonts w:ascii="Times New Roman" w:hAnsi="Times New Roman"/>
          <w:color w:val="000000"/>
          <w:sz w:val="20"/>
          <w:szCs w:val="20"/>
          <w:lang w:val="id-ID"/>
        </w:rPr>
      </w:pPr>
      <w:r>
        <w:rPr>
          <w:rFonts w:ascii="Times New Roman" w:hAnsi="Times New Roman"/>
          <w:color w:val="000000"/>
          <w:sz w:val="20"/>
          <w:szCs w:val="20"/>
          <w:lang w:val="id-ID"/>
        </w:rPr>
        <w:t xml:space="preserve">Pertumbuhan ekonomi dengan melalui pendekatan ekonomi regional atau wilayah menitikberatkan pada dimensi ruang atau spasial.Menurut Tarigan (2005:7), ilmu ekonomi regional berperan sebagai penentu dari kebijakan awal, misalnya dalam menentukan sektor strategis yang memiliki daya dorong dan daya saing yang baik dan menentukan lokasi strategis terkait dengan komoditi yang </w:t>
      </w:r>
      <w:r w:rsidR="006B018F" w:rsidRPr="006B018F">
        <w:rPr>
          <w:rFonts w:ascii="Times New Roman" w:hAnsi="Times New Roman"/>
          <w:color w:val="000000"/>
          <w:sz w:val="20"/>
          <w:szCs w:val="20"/>
          <w:lang w:val="id-ID"/>
        </w:rPr>
        <w:t xml:space="preserve">memiliki keunggulan kompetitif di samping yang lain. Permintaan suatu wilayah untuk barang, kegiatan, atau tempat tertentu mungkin disarankan oleh ekonomi regional. Seperti yang telah ditetapkan, membangun </w:t>
      </w:r>
      <w:r w:rsidR="006B018F" w:rsidRPr="00FB5874">
        <w:rPr>
          <w:rFonts w:ascii="Times New Roman" w:hAnsi="Times New Roman"/>
          <w:color w:val="000000"/>
          <w:sz w:val="20"/>
          <w:szCs w:val="20"/>
          <w:lang w:val="id-ID"/>
        </w:rPr>
        <w:t xml:space="preserve">sector </w:t>
      </w:r>
      <w:r w:rsidR="006B018F" w:rsidRPr="006B018F">
        <w:rPr>
          <w:rFonts w:ascii="Times New Roman" w:hAnsi="Times New Roman"/>
          <w:color w:val="000000"/>
          <w:sz w:val="20"/>
          <w:szCs w:val="20"/>
          <w:lang w:val="id-ID"/>
        </w:rPr>
        <w:t xml:space="preserve">unggulan dapat mempercepat pertumbuhan ekonomi daerah. Industri unggulan suatu kawasan adalah industri </w:t>
      </w:r>
      <w:r w:rsidR="006B018F" w:rsidRPr="006B018F">
        <w:rPr>
          <w:rFonts w:ascii="Times New Roman" w:hAnsi="Times New Roman"/>
          <w:color w:val="000000"/>
          <w:sz w:val="20"/>
          <w:szCs w:val="20"/>
          <w:lang w:val="id-ID"/>
        </w:rPr>
        <w:lastRenderedPageBreak/>
        <w:t xml:space="preserve">unggulannya </w:t>
      </w:r>
      <w:r>
        <w:rPr>
          <w:rFonts w:ascii="Times New Roman" w:hAnsi="Times New Roman"/>
          <w:color w:val="000000"/>
          <w:sz w:val="20"/>
          <w:szCs w:val="20"/>
          <w:lang w:val="id-ID"/>
        </w:rPr>
        <w:t xml:space="preserve">yang dapat mengekspor hasil komoditi baik barang maupun jasa dan dapat unggul dibandingkan wilayah lain pada sektor yang sama serta memiliki daya saing. Adanya peningkatan barang dan jasa, menyebabkan terjadinya peningkatan pertumbuhan ekonomi wilayah. </w:t>
      </w:r>
    </w:p>
    <w:p w:rsidR="00EE2EFC" w:rsidRDefault="007913F7" w:rsidP="006B018F">
      <w:pPr>
        <w:spacing w:after="0" w:line="240" w:lineRule="auto"/>
        <w:ind w:firstLine="284"/>
        <w:jc w:val="both"/>
        <w:rPr>
          <w:rFonts w:ascii="Times New Roman" w:hAnsi="Times New Roman"/>
          <w:color w:val="000000"/>
          <w:sz w:val="20"/>
          <w:szCs w:val="20"/>
          <w:lang w:val="id-ID"/>
        </w:rPr>
      </w:pPr>
      <w:r>
        <w:rPr>
          <w:rFonts w:ascii="Times New Roman" w:hAnsi="Times New Roman"/>
          <w:color w:val="000000"/>
          <w:sz w:val="20"/>
          <w:szCs w:val="20"/>
          <w:lang w:val="id-ID"/>
        </w:rPr>
        <w:t>Adapun pengembangan kerangka konseptual dalam penelitian yaitu:</w:t>
      </w:r>
    </w:p>
    <w:p w:rsidR="00EE2EFC" w:rsidRDefault="000B1EF4">
      <w:pPr>
        <w:spacing w:line="240" w:lineRule="auto"/>
        <w:jc w:val="both"/>
        <w:rPr>
          <w:rFonts w:ascii="Times New Roman" w:hAnsi="Times New Roman"/>
          <w:sz w:val="20"/>
          <w:szCs w:val="20"/>
          <w:lang w:val="id-ID"/>
        </w:rPr>
      </w:pPr>
      <w:r>
        <w:rPr>
          <w:rFonts w:ascii="Times New Roman" w:hAnsi="Times New Roman"/>
          <w:noProof/>
          <w:sz w:val="20"/>
          <w:szCs w:val="20"/>
        </w:rPr>
        <w:pict>
          <v:rect id="1029" o:spid="_x0000_s1039" style="position:absolute;left:0;text-align:left;margin-left:57.4pt;margin-top:5.05pt;width:71.15pt;height:31.35pt;z-index:251652608;visibility:visible;mso-wrap-distance-left:0;mso-wrap-distance-right:0;mso-width-relative:margin;mso-height-relative:margin;v-text-anchor:middle" strokeweight="1pt">
            <v:textbox>
              <w:txbxContent>
                <w:p w:rsidR="000B1EF4" w:rsidRDefault="000B1EF4">
                  <w:pPr>
                    <w:spacing w:after="0"/>
                    <w:jc w:val="center"/>
                    <w:rPr>
                      <w:rFonts w:ascii="Times New Roman" w:hAnsi="Times New Roman"/>
                      <w:color w:val="000000"/>
                      <w:sz w:val="20"/>
                      <w:szCs w:val="20"/>
                    </w:rPr>
                  </w:pPr>
                  <w:r>
                    <w:rPr>
                      <w:rFonts w:ascii="Times New Roman" w:hAnsi="Times New Roman"/>
                      <w:color w:val="000000"/>
                      <w:sz w:val="20"/>
                      <w:szCs w:val="20"/>
                      <w:lang w:val="id-ID"/>
                    </w:rPr>
                    <w:t xml:space="preserve">Pertumbuhan   </w:t>
                  </w:r>
                  <w:proofErr w:type="spellStart"/>
                  <w:r>
                    <w:rPr>
                      <w:rFonts w:ascii="Times New Roman" w:hAnsi="Times New Roman"/>
                      <w:color w:val="000000"/>
                      <w:sz w:val="20"/>
                      <w:szCs w:val="20"/>
                    </w:rPr>
                    <w:t>Ekonomi</w:t>
                  </w:r>
                  <w:proofErr w:type="spellEnd"/>
                </w:p>
                <w:p w:rsidR="000B1EF4" w:rsidRDefault="000B1EF4">
                  <w:pPr>
                    <w:jc w:val="center"/>
                    <w:rPr>
                      <w:color w:val="000000"/>
                      <w:lang w:val="id-ID"/>
                    </w:rPr>
                  </w:pPr>
                </w:p>
              </w:txbxContent>
            </v:textbox>
          </v:rect>
        </w:pict>
      </w:r>
    </w:p>
    <w:p w:rsidR="00EE2EFC" w:rsidRDefault="000B1EF4">
      <w:pPr>
        <w:spacing w:line="240" w:lineRule="auto"/>
        <w:ind w:firstLine="284"/>
        <w:jc w:val="both"/>
        <w:rPr>
          <w:rFonts w:ascii="Times New Roman" w:hAnsi="Times New Roman"/>
          <w:color w:val="000000"/>
          <w:sz w:val="20"/>
          <w:szCs w:val="20"/>
          <w:lang w:val="id-ID"/>
        </w:rPr>
      </w:pPr>
      <w:r>
        <w:rPr>
          <w:rFonts w:ascii="Times New Roman" w:hAnsi="Times New Roman"/>
          <w:noProof/>
          <w:color w:val="000000"/>
          <w:sz w:val="20"/>
          <w:szCs w:val="20"/>
        </w:rPr>
        <w:pict>
          <v:shapetype id="_x0000_m1041" coordsize="21600,21600" o:spt="32" o:oned="t" path="m,l21600,21600e" filled="t">
            <v:path arrowok="t" fillok="f" o:connecttype="none"/>
            <o:lock v:ext="edit" shapetype="t"/>
          </v:shapetype>
        </w:pict>
      </w:r>
      <w:r>
        <w:rPr>
          <w:rFonts w:ascii="Times New Roman" w:hAnsi="Times New Roman"/>
          <w:noProof/>
          <w:color w:val="000000"/>
          <w:sz w:val="20"/>
          <w:szCs w:val="20"/>
        </w:rPr>
        <w:pict>
          <v:shape id="1030" o:spid="_x0000_s1037" type="#_x0000_m1041" style="position:absolute;left:0;text-align:left;margin-left:94.4pt;margin-top:15pt;width:0;height:20.9pt;z-index:251663872;mso-wrap-distance-left:0;mso-wrap-distance-right:0;mso-position-horizontal-relative:text;mso-position-vertical-relative:text;mso-width-relative:page;mso-height-relative:page" o:spt="32" o:oned="t" path="m,l21600,21600e" filled="f" strokeweight=".5pt">
            <v:stroke endarrow="block" joinstyle="miter"/>
            <v:path arrowok="t" fillok="f" o:connecttype="none"/>
            <o:lock v:ext="edit" shapetype="t"/>
          </v:shape>
        </w:pict>
      </w:r>
    </w:p>
    <w:p w:rsidR="00EE2EFC" w:rsidRDefault="000B1EF4">
      <w:pPr>
        <w:spacing w:line="240" w:lineRule="auto"/>
        <w:ind w:firstLine="284"/>
        <w:jc w:val="both"/>
        <w:rPr>
          <w:rFonts w:ascii="Times New Roman" w:hAnsi="Times New Roman"/>
          <w:sz w:val="20"/>
          <w:szCs w:val="20"/>
          <w:lang w:val="id-ID"/>
        </w:rPr>
      </w:pPr>
      <w:r>
        <w:rPr>
          <w:rFonts w:ascii="Times New Roman" w:hAnsi="Times New Roman"/>
          <w:noProof/>
          <w:sz w:val="20"/>
          <w:szCs w:val="20"/>
        </w:rPr>
        <w:pict>
          <v:shape id="1031" o:spid="_x0000_s1036" type="#_x0000_m1041" style="position:absolute;left:0;text-align:left;margin-left:19.25pt;margin-top:21.55pt;width:33.5pt;height:47.45pt;flip:x;z-index:251657728;mso-width-percent:0;mso-height-percent:0;mso-wrap-distance-left:0;mso-wrap-distance-right:0;mso-position-horizontal-relative:text;mso-position-vertical-relative:text;mso-width-percent:0;mso-height-percent:0;mso-width-relative:margin;mso-height-relative:margin" o:spt="32" o:oned="t" path="m,l21600,21600e" filled="f" strokeweight=".5pt">
            <v:stroke endarrow="block" joinstyle="miter"/>
            <v:path arrowok="t" fillok="f" o:connecttype="none"/>
            <o:lock v:ext="edit" shapetype="t"/>
          </v:shape>
        </w:pict>
      </w:r>
      <w:r>
        <w:rPr>
          <w:rFonts w:ascii="Times New Roman" w:hAnsi="Times New Roman"/>
          <w:noProof/>
          <w:sz w:val="20"/>
          <w:szCs w:val="20"/>
        </w:rPr>
        <w:pict>
          <v:rect id="1032" o:spid="_x0000_s1035" style="position:absolute;left:0;text-align:left;margin-left:54.65pt;margin-top:14.6pt;width:77.1pt;height:31.35pt;z-index:251653632;visibility:visible;mso-wrap-distance-left:0;mso-wrap-distance-right:0;mso-width-relative:margin;mso-height-relative:margin;v-text-anchor:middle" strokeweight="1pt">
            <v:textbox>
              <w:txbxContent>
                <w:p w:rsidR="000B1EF4" w:rsidRDefault="000B1EF4">
                  <w:pPr>
                    <w:jc w:val="center"/>
                    <w:rPr>
                      <w:rFonts w:ascii="Times New Roman" w:hAnsi="Times New Roman"/>
                      <w:sz w:val="20"/>
                      <w:szCs w:val="20"/>
                      <w:lang w:val="id-ID"/>
                    </w:rPr>
                  </w:pPr>
                  <w:r>
                    <w:rPr>
                      <w:rFonts w:ascii="Times New Roman" w:hAnsi="Times New Roman"/>
                      <w:sz w:val="20"/>
                      <w:szCs w:val="20"/>
                      <w:lang w:val="id-ID"/>
                    </w:rPr>
                    <w:t>PDRB ADHK Kota Medan</w:t>
                  </w:r>
                </w:p>
              </w:txbxContent>
            </v:textbox>
          </v:rect>
        </w:pict>
      </w:r>
    </w:p>
    <w:p w:rsidR="00EE2EFC" w:rsidRDefault="000B1EF4">
      <w:pPr>
        <w:spacing w:line="240" w:lineRule="auto"/>
        <w:ind w:firstLine="284"/>
        <w:jc w:val="both"/>
        <w:rPr>
          <w:rFonts w:ascii="Times New Roman" w:hAnsi="Times New Roman"/>
          <w:sz w:val="20"/>
          <w:szCs w:val="20"/>
          <w:lang w:val="id-ID"/>
        </w:rPr>
      </w:pPr>
      <w:r>
        <w:rPr>
          <w:rFonts w:ascii="Times New Roman" w:hAnsi="Times New Roman"/>
          <w:noProof/>
          <w:sz w:val="20"/>
          <w:szCs w:val="20"/>
        </w:rPr>
        <w:pict>
          <v:shape id="1033" o:spid="_x0000_s1034" type="#_x0000_m1041" style="position:absolute;left:0;text-align:left;margin-left:132.4pt;margin-top:4pt;width:36.15pt;height:42.25pt;z-index:251658752;mso-width-percent:0;mso-height-percent:0;mso-wrap-distance-left:0;mso-wrap-distance-right:0;mso-position-horizontal-relative:text;mso-position-vertical-relative:text;mso-width-percent:0;mso-height-percent:0;mso-width-relative:margin;mso-height-relative:margin" o:spt="32" o:oned="t" path="m,l21600,21600e" filled="f" strokeweight=".5pt">
            <v:stroke endarrow="block" joinstyle="miter"/>
            <v:path arrowok="t" fillok="f" o:connecttype="none"/>
            <o:lock v:ext="edit" shapetype="t"/>
          </v:shape>
        </w:pict>
      </w:r>
    </w:p>
    <w:p w:rsidR="00EE2EFC" w:rsidRDefault="000B1EF4">
      <w:pPr>
        <w:spacing w:line="240" w:lineRule="auto"/>
        <w:ind w:firstLine="284"/>
        <w:jc w:val="both"/>
        <w:rPr>
          <w:rFonts w:ascii="Times New Roman" w:hAnsi="Times New Roman"/>
          <w:sz w:val="20"/>
          <w:szCs w:val="20"/>
          <w:lang w:val="id-ID"/>
        </w:rPr>
      </w:pPr>
      <w:r>
        <w:rPr>
          <w:rFonts w:ascii="Times New Roman" w:hAnsi="Times New Roman"/>
          <w:noProof/>
          <w:sz w:val="20"/>
          <w:szCs w:val="20"/>
        </w:rPr>
        <w:pict>
          <v:shape id="1034" o:spid="_x0000_s1033" type="#_x0000_m1041" style="position:absolute;left:0;text-align:left;margin-left:94pt;margin-top:6.6pt;width:0;height:18.5pt;z-index:251662848;mso-width-percent:0;mso-height-percent:0;mso-wrap-distance-left:0;mso-wrap-distance-right:0;mso-position-horizontal-relative:text;mso-position-vertical-relative:text;mso-width-percent:0;mso-height-percent:0;mso-width-relative:margin;mso-height-relative:margin" o:spt="32" o:oned="t" path="m,l21600,21600e" filled="f" strokeweight=".5pt">
            <v:stroke endarrow="block" joinstyle="miter"/>
            <v:path arrowok="t" fillok="f" o:connecttype="none"/>
            <o:lock v:ext="edit" shapetype="t"/>
          </v:shape>
        </w:pict>
      </w:r>
    </w:p>
    <w:p w:rsidR="00EE2EFC" w:rsidRDefault="000B1EF4">
      <w:pPr>
        <w:spacing w:line="240" w:lineRule="auto"/>
        <w:ind w:firstLine="284"/>
        <w:jc w:val="both"/>
        <w:rPr>
          <w:rFonts w:ascii="Times New Roman" w:hAnsi="Times New Roman"/>
          <w:sz w:val="20"/>
          <w:szCs w:val="20"/>
          <w:lang w:val="id-ID"/>
        </w:rPr>
      </w:pPr>
      <w:r>
        <w:rPr>
          <w:rFonts w:ascii="Times New Roman" w:hAnsi="Times New Roman"/>
          <w:noProof/>
          <w:sz w:val="20"/>
          <w:szCs w:val="20"/>
        </w:rPr>
        <w:pict>
          <v:rect id="1035" o:spid="_x0000_s1032" style="position:absolute;left:0;text-align:left;margin-left:2.85pt;margin-top:4.45pt;width:52.5pt;height:35.6pt;z-index:251654656;visibility:visible;mso-wrap-distance-left:0;mso-wrap-distance-right:0;mso-width-relative:margin;mso-height-relative:margin;v-text-anchor:middle" strokeweight="1pt">
            <v:textbox>
              <w:txbxContent>
                <w:p w:rsidR="000B1EF4" w:rsidRDefault="000B1EF4">
                  <w:pPr>
                    <w:jc w:val="center"/>
                    <w:rPr>
                      <w:i/>
                      <w:iCs/>
                      <w:color w:val="000000"/>
                      <w:lang w:val="id-ID"/>
                    </w:rPr>
                  </w:pPr>
                  <w:r>
                    <w:rPr>
                      <w:rFonts w:ascii="Times New Roman" w:hAnsi="Times New Roman"/>
                      <w:i/>
                      <w:iCs/>
                      <w:color w:val="000000"/>
                      <w:sz w:val="20"/>
                      <w:szCs w:val="20"/>
                      <w:lang w:val="id-ID"/>
                    </w:rPr>
                    <w:t xml:space="preserve">Location </w:t>
                  </w:r>
                  <w:r>
                    <w:rPr>
                      <w:rFonts w:ascii="Times New Roman" w:hAnsi="Times New Roman"/>
                      <w:i/>
                      <w:iCs/>
                      <w:color w:val="000000"/>
                      <w:sz w:val="20"/>
                      <w:szCs w:val="20"/>
                      <w:lang w:val="id-ID"/>
                    </w:rPr>
                    <w:t>Quotient</w:t>
                  </w:r>
                </w:p>
              </w:txbxContent>
            </v:textbox>
          </v:rect>
        </w:pict>
      </w:r>
      <w:r>
        <w:rPr>
          <w:rFonts w:ascii="Times New Roman" w:hAnsi="Times New Roman"/>
          <w:noProof/>
          <w:sz w:val="20"/>
          <w:szCs w:val="20"/>
        </w:rPr>
        <w:pict>
          <v:rect id="1036" o:spid="_x0000_s1031" style="position:absolute;left:0;text-align:left;margin-left:76pt;margin-top:4.9pt;width:41.5pt;height:32.2pt;z-index:251655680;visibility:visible;mso-wrap-distance-left:0;mso-wrap-distance-right:0;mso-width-relative:margin;mso-height-relative:margin;v-text-anchor:middle" strokeweight="1pt">
            <v:textbox>
              <w:txbxContent>
                <w:p w:rsidR="000B1EF4" w:rsidRDefault="000B1EF4">
                  <w:pPr>
                    <w:jc w:val="center"/>
                    <w:rPr>
                      <w:i/>
                      <w:iCs/>
                      <w:color w:val="000000"/>
                      <w:lang w:val="id-ID"/>
                    </w:rPr>
                  </w:pPr>
                  <w:r>
                    <w:rPr>
                      <w:rFonts w:ascii="Times New Roman" w:hAnsi="Times New Roman"/>
                      <w:i/>
                      <w:iCs/>
                      <w:color w:val="000000"/>
                      <w:sz w:val="20"/>
                      <w:szCs w:val="20"/>
                      <w:lang w:val="id-ID"/>
                    </w:rPr>
                    <w:t xml:space="preserve">Shift </w:t>
                  </w:r>
                  <w:r>
                    <w:rPr>
                      <w:rFonts w:ascii="Times New Roman" w:hAnsi="Times New Roman"/>
                      <w:i/>
                      <w:iCs/>
                      <w:color w:val="000000"/>
                      <w:sz w:val="20"/>
                      <w:szCs w:val="20"/>
                      <w:lang w:val="id-ID"/>
                    </w:rPr>
                    <w:t>Share</w:t>
                  </w:r>
                </w:p>
              </w:txbxContent>
            </v:textbox>
          </v:rect>
        </w:pict>
      </w:r>
      <w:r>
        <w:rPr>
          <w:rFonts w:ascii="Times New Roman" w:hAnsi="Times New Roman"/>
          <w:noProof/>
          <w:sz w:val="20"/>
          <w:szCs w:val="20"/>
        </w:rPr>
        <w:pict>
          <v:rect id="1037" o:spid="_x0000_s1030" style="position:absolute;left:0;text-align:left;margin-left:136.2pt;margin-top:4.1pt;width:52.45pt;height:32.15pt;z-index:251656704;visibility:visible;mso-wrap-distance-left:0;mso-wrap-distance-right:0;mso-width-relative:margin;mso-height-relative:margin;v-text-anchor:middle" strokeweight="1pt">
            <v:textbox>
              <w:txbxContent>
                <w:p w:rsidR="000B1EF4" w:rsidRDefault="000B1EF4">
                  <w:pPr>
                    <w:jc w:val="center"/>
                    <w:rPr>
                      <w:i/>
                      <w:iCs/>
                      <w:color w:val="000000"/>
                      <w:lang w:val="id-ID"/>
                    </w:rPr>
                  </w:pPr>
                  <w:r>
                    <w:rPr>
                      <w:rFonts w:ascii="Times New Roman" w:hAnsi="Times New Roman"/>
                      <w:color w:val="000000"/>
                      <w:sz w:val="20"/>
                      <w:szCs w:val="20"/>
                      <w:lang w:val="id-ID"/>
                    </w:rPr>
                    <w:t>Tipologi</w:t>
                  </w:r>
                  <w:r>
                    <w:rPr>
                      <w:rFonts w:ascii="Times New Roman" w:hAnsi="Times New Roman"/>
                      <w:i/>
                      <w:iCs/>
                      <w:color w:val="000000"/>
                      <w:sz w:val="20"/>
                      <w:szCs w:val="20"/>
                      <w:lang w:val="id-ID"/>
                    </w:rPr>
                    <w:t xml:space="preserve"> </w:t>
                  </w:r>
                  <w:r>
                    <w:rPr>
                      <w:rFonts w:ascii="Times New Roman" w:hAnsi="Times New Roman"/>
                      <w:i/>
                      <w:iCs/>
                      <w:color w:val="000000"/>
                      <w:sz w:val="20"/>
                      <w:szCs w:val="20"/>
                      <w:lang w:val="id-ID"/>
                    </w:rPr>
                    <w:t>Klassen</w:t>
                  </w:r>
                </w:p>
              </w:txbxContent>
            </v:textbox>
          </v:rect>
        </w:pict>
      </w:r>
    </w:p>
    <w:p w:rsidR="00EE2EFC" w:rsidRDefault="000B1EF4">
      <w:pPr>
        <w:spacing w:line="240" w:lineRule="auto"/>
        <w:ind w:firstLine="284"/>
        <w:jc w:val="both"/>
        <w:rPr>
          <w:rFonts w:ascii="Times New Roman" w:hAnsi="Times New Roman"/>
          <w:sz w:val="20"/>
          <w:szCs w:val="20"/>
          <w:lang w:val="id-ID"/>
        </w:rPr>
      </w:pPr>
      <w:r>
        <w:rPr>
          <w:rFonts w:ascii="Times New Roman" w:hAnsi="Times New Roman"/>
          <w:noProof/>
          <w:sz w:val="20"/>
          <w:szCs w:val="20"/>
        </w:rPr>
        <w:pict>
          <v:shape id="1038" o:spid="_x0000_s1029" type="#_x0000_m1041" style="position:absolute;left:0;text-align:left;margin-left:19.25pt;margin-top:18.6pt;width:33.25pt;height:41.15pt;z-index:251660800;mso-width-percent:0;mso-height-percent:0;mso-wrap-distance-left:0;mso-wrap-distance-right:0;mso-position-horizontal-relative:text;mso-position-vertical-relative:text;mso-width-percent:0;mso-height-percent:0;mso-width-relative:margin;mso-height-relative:margin" o:spt="32" o:oned="t" path="m,l21600,21600e" filled="f" strokeweight=".5pt">
            <v:stroke endarrow="block" joinstyle="miter"/>
            <v:path arrowok="t" fillok="f" o:connecttype="none"/>
            <o:lock v:ext="edit" shapetype="t"/>
          </v:shape>
        </w:pict>
      </w:r>
      <w:r>
        <w:rPr>
          <w:rFonts w:ascii="Times New Roman" w:hAnsi="Times New Roman"/>
          <w:noProof/>
          <w:sz w:val="20"/>
          <w:szCs w:val="20"/>
        </w:rPr>
        <w:pict>
          <v:shape id="1039" o:spid="_x0000_s1028" type="#_x0000_m1041" style="position:absolute;left:0;text-align:left;margin-left:141.05pt;margin-top:15.4pt;width:27.45pt;height:44.3pt;flip:x;z-index:251661824;mso-width-percent:0;mso-height-percent:0;mso-wrap-distance-left:0;mso-wrap-distance-right:0;mso-position-horizontal-relative:text;mso-position-vertical-relative:text;mso-width-percent:0;mso-height-percent:0;mso-width-relative:margin;mso-height-relative:margin" o:spt="32" o:oned="t" path="m,l21600,21600e" filled="f" strokeweight=".5pt">
            <v:stroke endarrow="block" joinstyle="miter"/>
            <v:path arrowok="t" fillok="f" o:connecttype="none"/>
            <o:lock v:ext="edit" shapetype="t"/>
          </v:shape>
        </w:pict>
      </w:r>
      <w:r>
        <w:rPr>
          <w:rFonts w:ascii="Times New Roman" w:hAnsi="Times New Roman"/>
          <w:noProof/>
          <w:sz w:val="20"/>
          <w:szCs w:val="20"/>
        </w:rPr>
        <w:pict>
          <v:shape id="1040" o:spid="_x0000_s1027" type="#_x0000_m1041" style="position:absolute;left:0;text-align:left;margin-left:94.4pt;margin-top:15.1pt;width:0;height:25.35pt;z-index:251664896;mso-wrap-distance-left:0;mso-wrap-distance-right:0;mso-position-horizontal-relative:text;mso-position-vertical-relative:text;mso-width-relative:page;mso-height-relative:page" o:spt="32" o:oned="t" path="m,l21600,21600e" filled="f" strokeweight=".5pt">
            <v:stroke endarrow="block" joinstyle="miter"/>
            <v:path arrowok="t" fillok="f" o:connecttype="none"/>
            <o:lock v:ext="edit" shapetype="t"/>
          </v:shape>
        </w:pict>
      </w:r>
    </w:p>
    <w:p w:rsidR="00EE2EFC" w:rsidRDefault="000B1EF4">
      <w:pPr>
        <w:spacing w:line="240" w:lineRule="auto"/>
        <w:ind w:firstLine="284"/>
        <w:jc w:val="both"/>
        <w:rPr>
          <w:rFonts w:ascii="Times New Roman" w:hAnsi="Times New Roman"/>
          <w:sz w:val="20"/>
          <w:szCs w:val="20"/>
          <w:lang w:val="id-ID"/>
        </w:rPr>
      </w:pPr>
      <w:r>
        <w:rPr>
          <w:rFonts w:ascii="Times New Roman" w:hAnsi="Times New Roman"/>
          <w:noProof/>
          <w:sz w:val="20"/>
          <w:szCs w:val="20"/>
        </w:rPr>
        <w:pict>
          <v:rect id="1041" o:spid="_x0000_s1026" style="position:absolute;left:0;text-align:left;margin-left:52.8pt;margin-top:20.6pt;width:85.55pt;height:21.15pt;z-index:251659776;visibility:visible;mso-wrap-distance-left:0;mso-wrap-distance-right:0;mso-width-relative:margin;mso-height-relative:margin;v-text-anchor:middle" strokeweight="1pt">
            <v:textbox>
              <w:txbxContent>
                <w:p w:rsidR="000B1EF4" w:rsidRDefault="000B1EF4">
                  <w:pPr>
                    <w:spacing w:after="0"/>
                    <w:jc w:val="center"/>
                    <w:rPr>
                      <w:rFonts w:ascii="Times New Roman" w:hAnsi="Times New Roman"/>
                      <w:color w:val="000000"/>
                      <w:sz w:val="20"/>
                      <w:szCs w:val="20"/>
                    </w:rPr>
                  </w:pPr>
                  <w:r>
                    <w:rPr>
                      <w:rFonts w:ascii="Times New Roman" w:hAnsi="Times New Roman"/>
                      <w:color w:val="000000"/>
                      <w:sz w:val="20"/>
                      <w:szCs w:val="20"/>
                      <w:lang w:val="id-ID"/>
                    </w:rPr>
                    <w:t xml:space="preserve">Sektor </w:t>
                  </w:r>
                  <w:r>
                    <w:rPr>
                      <w:rFonts w:ascii="Times New Roman" w:hAnsi="Times New Roman"/>
                      <w:color w:val="000000"/>
                      <w:sz w:val="20"/>
                      <w:szCs w:val="20"/>
                      <w:lang w:val="id-ID"/>
                    </w:rPr>
                    <w:t>Unggulan</w:t>
                  </w:r>
                </w:p>
                <w:p w:rsidR="000B1EF4" w:rsidRDefault="000B1EF4">
                  <w:pPr>
                    <w:jc w:val="center"/>
                    <w:rPr>
                      <w:color w:val="000000"/>
                      <w:lang w:val="id-ID"/>
                    </w:rPr>
                  </w:pPr>
                </w:p>
              </w:txbxContent>
            </v:textbox>
          </v:rect>
        </w:pict>
      </w:r>
    </w:p>
    <w:p w:rsidR="00EE2EFC" w:rsidRDefault="00EE2EFC">
      <w:pPr>
        <w:spacing w:line="240" w:lineRule="auto"/>
        <w:jc w:val="both"/>
        <w:rPr>
          <w:rFonts w:ascii="Times New Roman" w:hAnsi="Times New Roman"/>
          <w:sz w:val="20"/>
          <w:szCs w:val="20"/>
          <w:lang w:val="id-ID"/>
        </w:rPr>
      </w:pPr>
    </w:p>
    <w:p w:rsidR="00EE2EFC" w:rsidRDefault="007913F7">
      <w:pPr>
        <w:pStyle w:val="7SubJudul"/>
        <w:tabs>
          <w:tab w:val="left" w:pos="360"/>
        </w:tabs>
        <w:spacing w:after="240" w:line="240" w:lineRule="auto"/>
        <w:jc w:val="center"/>
        <w:rPr>
          <w:lang w:val="id-ID"/>
        </w:rPr>
      </w:pPr>
      <w:r>
        <w:rPr>
          <w:lang w:val="id-ID"/>
        </w:rPr>
        <w:t>Gambar. 2Kerangka Konseptual</w:t>
      </w:r>
    </w:p>
    <w:p w:rsidR="00EE2EFC" w:rsidRDefault="007913F7">
      <w:pPr>
        <w:pStyle w:val="7SubJudul"/>
        <w:spacing w:before="0" w:line="240" w:lineRule="auto"/>
        <w:jc w:val="center"/>
      </w:pPr>
      <w:r>
        <w:t>METODE PENELITIAN</w:t>
      </w:r>
    </w:p>
    <w:p w:rsidR="00EE2EFC" w:rsidRPr="007913F7" w:rsidRDefault="00EE2EFC">
      <w:pPr>
        <w:pStyle w:val="8paragraf"/>
        <w:spacing w:line="240" w:lineRule="auto"/>
        <w:ind w:left="180" w:hanging="180"/>
        <w:rPr>
          <w:b/>
          <w:sz w:val="20"/>
        </w:rPr>
      </w:pPr>
    </w:p>
    <w:p w:rsidR="00EE2EFC" w:rsidRPr="007913F7" w:rsidRDefault="007913F7">
      <w:pPr>
        <w:pStyle w:val="8paragraf"/>
        <w:spacing w:line="240" w:lineRule="auto"/>
        <w:ind w:left="180" w:hanging="180"/>
        <w:rPr>
          <w:b/>
          <w:sz w:val="20"/>
        </w:rPr>
      </w:pPr>
      <w:r w:rsidRPr="007913F7">
        <w:rPr>
          <w:b/>
          <w:sz w:val="20"/>
        </w:rPr>
        <w:t xml:space="preserve">Data </w:t>
      </w:r>
    </w:p>
    <w:p w:rsidR="00EE2EFC" w:rsidRDefault="00A60DA9" w:rsidP="002C54D1">
      <w:pPr>
        <w:pStyle w:val="8paragraf"/>
        <w:spacing w:line="240" w:lineRule="auto"/>
        <w:ind w:firstLine="284"/>
        <w:rPr>
          <w:sz w:val="20"/>
        </w:rPr>
      </w:pPr>
      <w:r>
        <w:rPr>
          <w:sz w:val="20"/>
        </w:rPr>
        <w:t xml:space="preserve">Data </w:t>
      </w:r>
      <w:r w:rsidR="002C54D1">
        <w:rPr>
          <w:sz w:val="20"/>
        </w:rPr>
        <w:t>PDRB</w:t>
      </w:r>
      <w:r w:rsidR="002C54D1" w:rsidRPr="002C54D1">
        <w:rPr>
          <w:sz w:val="20"/>
        </w:rPr>
        <w:t xml:space="preserve"> </w:t>
      </w:r>
      <w:r w:rsidR="006B018F" w:rsidRPr="006B018F">
        <w:rPr>
          <w:sz w:val="20"/>
        </w:rPr>
        <w:t xml:space="preserve">dengan </w:t>
      </w:r>
      <w:r w:rsidR="002C54D1">
        <w:rPr>
          <w:sz w:val="20"/>
        </w:rPr>
        <w:t>ADHK</w:t>
      </w:r>
      <w:r w:rsidR="006B018F" w:rsidRPr="006B018F">
        <w:rPr>
          <w:sz w:val="20"/>
        </w:rPr>
        <w:t xml:space="preserve"> menurut lapangan usaha (dalam miliar rupiah) di Kota Medan dan Provinsi Sumatera Utara tahun 2016–2021 merupakan data sekunder yang digunakan. </w:t>
      </w:r>
      <w:r w:rsidR="006B018F">
        <w:rPr>
          <w:sz w:val="20"/>
        </w:rPr>
        <w:t>BPS</w:t>
      </w:r>
      <w:r w:rsidR="006B018F" w:rsidRPr="006B018F">
        <w:rPr>
          <w:sz w:val="20"/>
        </w:rPr>
        <w:t xml:space="preserve"> Kota Medan dan BPS Provinsi Sumatera Utara menjadi sumber data kajian ini. Menggunakan metode literature review dan pengumpulan data deskriptif kuantitatif</w:t>
      </w:r>
      <w:r w:rsidR="007913F7">
        <w:rPr>
          <w:sz w:val="20"/>
        </w:rPr>
        <w:t>.</w:t>
      </w:r>
    </w:p>
    <w:p w:rsidR="00EE2EFC" w:rsidRDefault="00EE2EFC">
      <w:pPr>
        <w:pStyle w:val="8paragraf"/>
        <w:spacing w:line="240" w:lineRule="auto"/>
        <w:ind w:firstLine="284"/>
        <w:rPr>
          <w:sz w:val="20"/>
        </w:rPr>
      </w:pPr>
    </w:p>
    <w:p w:rsidR="00EE2EFC" w:rsidRDefault="007913F7">
      <w:pPr>
        <w:pStyle w:val="7SubJudul"/>
        <w:spacing w:before="0" w:line="240" w:lineRule="auto"/>
        <w:rPr>
          <w:lang w:val="id-ID"/>
        </w:rPr>
      </w:pPr>
      <w:r>
        <w:t>Variabel</w:t>
      </w:r>
      <w:r>
        <w:rPr>
          <w:lang w:val="id-ID"/>
        </w:rPr>
        <w:t xml:space="preserve"> Operasional</w:t>
      </w:r>
    </w:p>
    <w:p w:rsidR="00EE2EFC" w:rsidRDefault="006B018F">
      <w:pPr>
        <w:pStyle w:val="7SubJudul"/>
        <w:spacing w:before="0" w:line="240" w:lineRule="auto"/>
        <w:ind w:firstLine="284"/>
        <w:rPr>
          <w:b w:val="0"/>
        </w:rPr>
      </w:pPr>
      <w:r w:rsidRPr="006B018F">
        <w:rPr>
          <w:b w:val="0"/>
        </w:rPr>
        <w:t>Variabel operasional berikut digunakan dalam penelitian ini</w:t>
      </w:r>
      <w:r w:rsidR="007913F7">
        <w:rPr>
          <w:b w:val="0"/>
        </w:rPr>
        <w:t>:</w:t>
      </w:r>
    </w:p>
    <w:p w:rsidR="00EE2EFC" w:rsidRDefault="006B018F" w:rsidP="002C54D1">
      <w:pPr>
        <w:pStyle w:val="ListParagraph"/>
        <w:numPr>
          <w:ilvl w:val="0"/>
          <w:numId w:val="1"/>
        </w:numPr>
        <w:spacing w:before="0" w:after="240"/>
        <w:ind w:left="284" w:hanging="284"/>
        <w:jc w:val="both"/>
        <w:rPr>
          <w:rFonts w:ascii="Times New Roman" w:eastAsia="MS Mincho" w:hAnsi="Times New Roman"/>
          <w:kern w:val="2"/>
          <w:sz w:val="20"/>
          <w:szCs w:val="20"/>
          <w:lang w:eastAsia="ja-JP"/>
        </w:rPr>
      </w:pPr>
      <w:r w:rsidRPr="006B018F">
        <w:rPr>
          <w:rFonts w:ascii="Times New Roman" w:eastAsia="MS Mincho" w:hAnsi="Times New Roman"/>
          <w:kern w:val="2"/>
          <w:sz w:val="20"/>
          <w:szCs w:val="20"/>
          <w:lang w:eastAsia="ja-JP"/>
        </w:rPr>
        <w:t xml:space="preserve">Total nilai tambah </w:t>
      </w:r>
      <w:r w:rsidR="002C54D1">
        <w:rPr>
          <w:rFonts w:ascii="Times New Roman" w:eastAsia="MS Mincho" w:hAnsi="Times New Roman"/>
          <w:kern w:val="2"/>
          <w:sz w:val="20"/>
          <w:szCs w:val="20"/>
          <w:lang w:eastAsia="ja-JP"/>
        </w:rPr>
        <w:t>PDRB</w:t>
      </w:r>
      <w:r w:rsidR="002C54D1" w:rsidRPr="002C54D1">
        <w:rPr>
          <w:rFonts w:ascii="Times New Roman" w:eastAsia="MS Mincho" w:hAnsi="Times New Roman"/>
          <w:kern w:val="2"/>
          <w:sz w:val="20"/>
          <w:szCs w:val="20"/>
          <w:lang w:eastAsia="ja-JP"/>
        </w:rPr>
        <w:t xml:space="preserve"> adalah nilai total semua barang dan jasa yang dihasilkan di suatu wilayah selama satu tahun tertentu. Untuk periode 2016 hingga 2021, disajikan Data PDRB Kota Medan dan Provinsi Sumatera Utara (ADHK) </w:t>
      </w:r>
      <w:r w:rsidRPr="006B018F">
        <w:rPr>
          <w:rFonts w:ascii="Times New Roman" w:eastAsia="MS Mincho" w:hAnsi="Times New Roman"/>
          <w:kern w:val="2"/>
          <w:sz w:val="20"/>
          <w:szCs w:val="20"/>
          <w:lang w:eastAsia="ja-JP"/>
        </w:rPr>
        <w:t>(dalam miliaran rupiah) digunakan dalam analisis ini</w:t>
      </w:r>
      <w:r w:rsidR="007913F7">
        <w:rPr>
          <w:rFonts w:ascii="Times New Roman" w:eastAsia="MS Mincho" w:hAnsi="Times New Roman"/>
          <w:kern w:val="2"/>
          <w:sz w:val="20"/>
          <w:szCs w:val="20"/>
          <w:lang w:eastAsia="ja-JP"/>
        </w:rPr>
        <w:t xml:space="preserve">. </w:t>
      </w:r>
    </w:p>
    <w:p w:rsidR="00EE2EFC" w:rsidRDefault="006B018F" w:rsidP="002C54D1">
      <w:pPr>
        <w:pStyle w:val="ListParagraph"/>
        <w:numPr>
          <w:ilvl w:val="0"/>
          <w:numId w:val="1"/>
        </w:numPr>
        <w:ind w:left="284" w:hanging="284"/>
        <w:jc w:val="both"/>
        <w:rPr>
          <w:rFonts w:ascii="Times New Roman" w:eastAsia="MS Mincho" w:hAnsi="Times New Roman"/>
          <w:kern w:val="2"/>
          <w:sz w:val="20"/>
          <w:szCs w:val="20"/>
          <w:lang w:eastAsia="ja-JP"/>
        </w:rPr>
      </w:pPr>
      <w:r w:rsidRPr="006B018F">
        <w:rPr>
          <w:rFonts w:ascii="Times New Roman" w:eastAsia="MS Mincho" w:hAnsi="Times New Roman"/>
          <w:kern w:val="2"/>
          <w:sz w:val="20"/>
          <w:szCs w:val="20"/>
          <w:lang w:val="de-AT" w:eastAsia="ja-JP"/>
        </w:rPr>
        <w:t xml:space="preserve">Sektoran unggulan </w:t>
      </w:r>
      <w:r w:rsidRPr="006B018F">
        <w:rPr>
          <w:rFonts w:ascii="Times New Roman" w:eastAsia="MS Mincho" w:hAnsi="Times New Roman"/>
          <w:kern w:val="2"/>
          <w:sz w:val="20"/>
          <w:szCs w:val="20"/>
          <w:lang w:eastAsia="ja-JP"/>
        </w:rPr>
        <w:t xml:space="preserve">adalah </w:t>
      </w:r>
      <w:r w:rsidRPr="006B018F">
        <w:rPr>
          <w:rFonts w:ascii="Times New Roman" w:eastAsia="MS Mincho" w:hAnsi="Times New Roman"/>
          <w:kern w:val="2"/>
          <w:sz w:val="20"/>
          <w:szCs w:val="20"/>
          <w:lang w:val="de-AT" w:eastAsia="ja-JP"/>
        </w:rPr>
        <w:t xml:space="preserve">sector </w:t>
      </w:r>
      <w:r w:rsidRPr="006B018F">
        <w:rPr>
          <w:rFonts w:ascii="Times New Roman" w:eastAsia="MS Mincho" w:hAnsi="Times New Roman"/>
          <w:kern w:val="2"/>
          <w:sz w:val="20"/>
          <w:szCs w:val="20"/>
          <w:lang w:eastAsia="ja-JP"/>
        </w:rPr>
        <w:t>yang mendapat manfaat dari keunggulan komparatif dan kompetitif.</w:t>
      </w:r>
      <w:r w:rsidR="002C54D1" w:rsidRPr="002C54D1">
        <w:t xml:space="preserve"> </w:t>
      </w:r>
      <w:r w:rsidR="002C54D1" w:rsidRPr="002C54D1">
        <w:rPr>
          <w:rFonts w:ascii="Times New Roman" w:eastAsia="MS Mincho" w:hAnsi="Times New Roman"/>
          <w:kern w:val="2"/>
          <w:sz w:val="20"/>
          <w:szCs w:val="20"/>
          <w:lang w:eastAsia="ja-JP"/>
        </w:rPr>
        <w:t xml:space="preserve">Sektor unggulan dalam penelitian ini menggunakan tiga metode analisis, antara lain analisis location quotient, yang menentukan apakah suatu sektor termasuk dalam basis sektor jika nilai LQ lebih besar dari 1. Analisis shift </w:t>
      </w:r>
      <w:r w:rsidR="002C54D1" w:rsidRPr="002C54D1">
        <w:rPr>
          <w:rFonts w:ascii="Times New Roman" w:eastAsia="MS Mincho" w:hAnsi="Times New Roman"/>
          <w:kern w:val="2"/>
          <w:sz w:val="20"/>
          <w:szCs w:val="20"/>
          <w:lang w:eastAsia="ja-JP"/>
        </w:rPr>
        <w:lastRenderedPageBreak/>
        <w:t>share digunakan untuk menentukan apakah suatu sektor merupakan bagian dari satu sektor. yang maju ketika nilai persyaratan PB lebih besar dari 0. Analisis tipologi kelas akan digunakan untuk menilai apakah suatu sektor termasuk dalam kategorisasi sektor unggulan jika nilai LQ &gt; 1, PB 0, atau tidak</w:t>
      </w:r>
      <w:r w:rsidR="007913F7">
        <w:rPr>
          <w:rFonts w:ascii="Times New Roman" w:eastAsia="MS Mincho" w:hAnsi="Times New Roman"/>
          <w:kern w:val="2"/>
          <w:sz w:val="20"/>
          <w:szCs w:val="20"/>
          <w:lang w:eastAsia="ja-JP"/>
        </w:rPr>
        <w:t xml:space="preserve">. </w:t>
      </w:r>
    </w:p>
    <w:p w:rsidR="00EE2EFC" w:rsidRDefault="00EE2EFC">
      <w:pPr>
        <w:pStyle w:val="7SubJudul"/>
        <w:tabs>
          <w:tab w:val="left" w:pos="360"/>
        </w:tabs>
        <w:spacing w:before="0" w:line="240" w:lineRule="auto"/>
        <w:ind w:left="1004"/>
        <w:rPr>
          <w:b w:val="0"/>
          <w:lang w:val="id-ID"/>
        </w:rPr>
      </w:pPr>
    </w:p>
    <w:p w:rsidR="00EE2EFC" w:rsidRDefault="00EE2EFC">
      <w:pPr>
        <w:pStyle w:val="7SubJudul"/>
        <w:spacing w:before="0" w:line="240" w:lineRule="auto"/>
      </w:pPr>
    </w:p>
    <w:p w:rsidR="00EE2EFC" w:rsidRDefault="007913F7">
      <w:pPr>
        <w:pStyle w:val="7SubJudul"/>
        <w:spacing w:before="0" w:line="240" w:lineRule="auto"/>
      </w:pPr>
      <w:r>
        <w:t xml:space="preserve">Metode Analisis </w:t>
      </w:r>
    </w:p>
    <w:p w:rsidR="00EE2EFC" w:rsidRDefault="007913F7" w:rsidP="006B018F">
      <w:pPr>
        <w:pStyle w:val="7SubJudul"/>
        <w:tabs>
          <w:tab w:val="left" w:pos="360"/>
        </w:tabs>
        <w:spacing w:before="0" w:line="240" w:lineRule="auto"/>
        <w:ind w:firstLine="284"/>
        <w:rPr>
          <w:b w:val="0"/>
        </w:rPr>
      </w:pPr>
      <w:r>
        <w:rPr>
          <w:b w:val="0"/>
        </w:rPr>
        <w:t xml:space="preserve">Penelitian menggunakan  analisis </w:t>
      </w:r>
      <w:r w:rsidR="002C54D1">
        <w:rPr>
          <w:b w:val="0"/>
          <w:i/>
          <w:iCs/>
          <w:lang w:val="id-ID"/>
        </w:rPr>
        <w:t>location quotient, shift</w:t>
      </w:r>
      <w:r>
        <w:rPr>
          <w:b w:val="0"/>
          <w:i/>
          <w:iCs/>
          <w:lang w:val="id-ID"/>
        </w:rPr>
        <w:t>share</w:t>
      </w:r>
      <w:r>
        <w:rPr>
          <w:b w:val="0"/>
          <w:lang w:val="id-ID"/>
        </w:rPr>
        <w:t xml:space="preserve"> dan tipologi </w:t>
      </w:r>
      <w:r>
        <w:rPr>
          <w:b w:val="0"/>
          <w:i/>
          <w:iCs/>
          <w:lang w:val="id-ID"/>
        </w:rPr>
        <w:t>klassen</w:t>
      </w:r>
      <w:r>
        <w:rPr>
          <w:b w:val="0"/>
          <w:lang w:val="id-ID"/>
        </w:rPr>
        <w:t>yaitu</w:t>
      </w:r>
      <w:r>
        <w:rPr>
          <w:b w:val="0"/>
        </w:rPr>
        <w:t xml:space="preserve">: </w:t>
      </w:r>
    </w:p>
    <w:p w:rsidR="00EE2EFC" w:rsidRDefault="007913F7">
      <w:pPr>
        <w:pStyle w:val="ListParagraph"/>
        <w:numPr>
          <w:ilvl w:val="0"/>
          <w:numId w:val="6"/>
        </w:numPr>
        <w:spacing w:before="0"/>
        <w:ind w:left="284" w:hanging="284"/>
        <w:rPr>
          <w:rFonts w:ascii="Times New Roman" w:hAnsi="Times New Roman"/>
          <w:color w:val="000000"/>
          <w:sz w:val="20"/>
          <w:szCs w:val="20"/>
        </w:rPr>
      </w:pPr>
      <w:r>
        <w:rPr>
          <w:rFonts w:ascii="Times New Roman" w:hAnsi="Times New Roman"/>
          <w:color w:val="000000"/>
          <w:sz w:val="20"/>
          <w:szCs w:val="20"/>
        </w:rPr>
        <w:t xml:space="preserve">Analisis </w:t>
      </w:r>
      <w:r w:rsidR="002C54D1">
        <w:rPr>
          <w:rFonts w:ascii="Times New Roman" w:hAnsi="Times New Roman"/>
          <w:i/>
          <w:iCs/>
          <w:color w:val="000000"/>
          <w:sz w:val="20"/>
          <w:szCs w:val="20"/>
        </w:rPr>
        <w:t>Location</w:t>
      </w:r>
      <w:r>
        <w:rPr>
          <w:rFonts w:ascii="Times New Roman" w:hAnsi="Times New Roman"/>
          <w:i/>
          <w:iCs/>
          <w:color w:val="000000"/>
          <w:sz w:val="20"/>
          <w:szCs w:val="20"/>
        </w:rPr>
        <w:t xml:space="preserve">Quotient </w:t>
      </w:r>
      <w:r>
        <w:rPr>
          <w:rFonts w:ascii="Times New Roman" w:hAnsi="Times New Roman"/>
          <w:color w:val="000000"/>
          <w:sz w:val="20"/>
          <w:szCs w:val="20"/>
        </w:rPr>
        <w:t>(LQ)</w:t>
      </w:r>
    </w:p>
    <w:p w:rsidR="00EE2EFC" w:rsidRPr="007913F7" w:rsidRDefault="007913F7" w:rsidP="006B018F">
      <w:pPr>
        <w:spacing w:after="0"/>
        <w:ind w:firstLine="284"/>
        <w:jc w:val="both"/>
        <w:rPr>
          <w:rFonts w:ascii="Times New Roman" w:hAnsi="Times New Roman"/>
          <w:color w:val="000000"/>
          <w:sz w:val="20"/>
          <w:szCs w:val="20"/>
          <w:lang w:val="de-AT"/>
        </w:rPr>
      </w:pPr>
      <w:r w:rsidRPr="007913F7">
        <w:rPr>
          <w:rFonts w:ascii="Times New Roman" w:hAnsi="Times New Roman"/>
          <w:i/>
          <w:color w:val="000000"/>
          <w:sz w:val="20"/>
          <w:szCs w:val="20"/>
          <w:lang w:val="id-ID"/>
        </w:rPr>
        <w:t>Economic basis theory</w:t>
      </w:r>
      <w:r w:rsidRPr="007913F7">
        <w:rPr>
          <w:rFonts w:ascii="Times New Roman" w:hAnsi="Times New Roman"/>
          <w:color w:val="000000"/>
          <w:sz w:val="20"/>
          <w:szCs w:val="20"/>
          <w:lang w:val="id-ID"/>
        </w:rPr>
        <w:t xml:space="preserve"> sebagaimana dikemukakan Tarigan (2005:28) adalah laju pertumbuhan ekonomi daerah yang dibentuk oleh perluasan aktivitas ekspor produk dan jasa. </w:t>
      </w:r>
      <w:r w:rsidRPr="007913F7">
        <w:rPr>
          <w:rFonts w:ascii="Times New Roman" w:hAnsi="Times New Roman"/>
          <w:color w:val="000000"/>
          <w:sz w:val="20"/>
          <w:szCs w:val="20"/>
          <w:lang w:val="de-AT"/>
        </w:rPr>
        <w:t xml:space="preserve">Sektor yang dikenal sebagai sektor basis bisa mengekspor komoditas </w:t>
      </w:r>
      <w:r w:rsidR="006B018F" w:rsidRPr="006B018F">
        <w:rPr>
          <w:rFonts w:ascii="Times New Roman" w:hAnsi="Times New Roman"/>
          <w:color w:val="000000"/>
          <w:sz w:val="20"/>
          <w:szCs w:val="20"/>
          <w:lang w:val="de-AT"/>
        </w:rPr>
        <w:t xml:space="preserve">menyediakan barang dan jasa di luar batas ekonomi </w:t>
      </w:r>
      <w:r w:rsidRPr="007913F7">
        <w:rPr>
          <w:rFonts w:ascii="Times New Roman" w:hAnsi="Times New Roman"/>
          <w:color w:val="000000"/>
          <w:sz w:val="20"/>
          <w:szCs w:val="20"/>
          <w:lang w:val="de-AT"/>
        </w:rPr>
        <w:t>suatu wilayah.</w:t>
      </w:r>
    </w:p>
    <w:p w:rsidR="00EE2EFC" w:rsidRDefault="007913F7">
      <w:pPr>
        <w:spacing w:after="0" w:line="240" w:lineRule="auto"/>
        <w:ind w:firstLine="284"/>
        <w:jc w:val="both"/>
        <w:rPr>
          <w:rFonts w:ascii="Times New Roman" w:eastAsia="SimSun" w:hAnsi="Times New Roman"/>
          <w:color w:val="000000"/>
          <w:sz w:val="20"/>
          <w:szCs w:val="20"/>
          <w:lang w:val="id-ID"/>
        </w:rPr>
      </w:pPr>
      <w:r>
        <w:rPr>
          <w:rFonts w:ascii="Times New Roman" w:eastAsia="SimSun" w:hAnsi="Times New Roman"/>
          <w:color w:val="000000"/>
          <w:sz w:val="20"/>
          <w:szCs w:val="20"/>
          <w:lang w:val="id-ID"/>
        </w:rPr>
        <w:t>Berdasarkan rumus LQ oleh Richardson dalam Usya (2006), maka rumus LQ dalam penelitian ini sebagai berikut:</w:t>
      </w:r>
    </w:p>
    <w:p w:rsidR="00EE2EFC" w:rsidRDefault="007913F7">
      <w:pPr>
        <w:tabs>
          <w:tab w:val="left" w:pos="7797"/>
        </w:tabs>
        <w:spacing w:after="0" w:line="480" w:lineRule="auto"/>
        <w:jc w:val="center"/>
        <w:rPr>
          <w:rFonts w:ascii="Times New Roman" w:eastAsia="SimSun" w:hAnsi="Times New Roman"/>
          <w:color w:val="000000"/>
          <w:sz w:val="20"/>
          <w:szCs w:val="20"/>
          <w:lang w:val="id-ID"/>
        </w:rPr>
      </w:pPr>
      <w:r>
        <w:rPr>
          <w:rFonts w:ascii="Times New Roman" w:hAnsi="Times New Roman"/>
          <w:color w:val="000000"/>
          <w:sz w:val="20"/>
          <w:szCs w:val="20"/>
          <w:lang w:val="id-ID"/>
        </w:rPr>
        <w:t xml:space="preserve">LQ =  </w:t>
      </w:r>
      <m:oMath>
        <m:f>
          <m:fPr>
            <m:ctrlPr>
              <w:rPr>
                <w:rFonts w:ascii="Cambria Math" w:hAnsi="Cambria Math"/>
                <w:i/>
                <w:color w:val="000000"/>
                <w:sz w:val="20"/>
                <w:szCs w:val="20"/>
                <w:lang w:val="id-ID"/>
              </w:rPr>
            </m:ctrlPr>
          </m:fPr>
          <m:num>
            <m:sSub>
              <m:sSubPr>
                <m:ctrlPr>
                  <w:rPr>
                    <w:rFonts w:ascii="Cambria Math" w:hAnsi="Cambria Math"/>
                    <w:i/>
                    <w:color w:val="000000"/>
                    <w:sz w:val="20"/>
                    <w:szCs w:val="20"/>
                    <w:lang w:val="id-ID"/>
                  </w:rPr>
                </m:ctrlPr>
              </m:sSubPr>
              <m:e>
                <m:r>
                  <w:rPr>
                    <w:rFonts w:ascii="Cambria Math" w:hAnsi="Cambria Math"/>
                    <w:color w:val="000000"/>
                    <w:sz w:val="20"/>
                    <w:szCs w:val="20"/>
                    <w:lang w:val="id-ID"/>
                  </w:rPr>
                  <m:t>S</m:t>
                </m:r>
              </m:e>
              <m:sub>
                <m:r>
                  <w:rPr>
                    <w:rFonts w:ascii="Cambria Math" w:hAnsi="Cambria Math"/>
                    <w:color w:val="000000"/>
                    <w:sz w:val="20"/>
                    <w:szCs w:val="20"/>
                    <w:lang w:val="id-ID"/>
                  </w:rPr>
                  <m:t>i</m:t>
                </m:r>
              </m:sub>
            </m:sSub>
            <m:r>
              <w:rPr>
                <w:rFonts w:ascii="Cambria Math" w:hAnsi="Cambria Math"/>
                <w:color w:val="000000"/>
                <w:sz w:val="20"/>
                <w:szCs w:val="20"/>
                <w:lang w:val="id-ID"/>
              </w:rPr>
              <m:t xml:space="preserve"> / S</m:t>
            </m:r>
          </m:num>
          <m:den>
            <m:sSub>
              <m:sSubPr>
                <m:ctrlPr>
                  <w:rPr>
                    <w:rFonts w:ascii="Cambria Math" w:hAnsi="Cambria Math"/>
                    <w:i/>
                    <w:color w:val="000000"/>
                    <w:sz w:val="20"/>
                    <w:szCs w:val="20"/>
                    <w:lang w:val="id-ID"/>
                  </w:rPr>
                </m:ctrlPr>
              </m:sSubPr>
              <m:e>
                <m:r>
                  <w:rPr>
                    <w:rFonts w:ascii="Cambria Math" w:hAnsi="Cambria Math"/>
                    <w:color w:val="000000"/>
                    <w:sz w:val="20"/>
                    <w:szCs w:val="20"/>
                    <w:lang w:val="id-ID"/>
                  </w:rPr>
                  <m:t>N</m:t>
                </m:r>
              </m:e>
              <m:sub>
                <m:r>
                  <w:rPr>
                    <w:rFonts w:ascii="Cambria Math" w:hAnsi="Cambria Math"/>
                    <w:color w:val="000000"/>
                    <w:sz w:val="20"/>
                    <w:szCs w:val="20"/>
                    <w:lang w:val="id-ID"/>
                  </w:rPr>
                  <m:t>i</m:t>
                </m:r>
              </m:sub>
            </m:sSub>
            <m:r>
              <w:rPr>
                <w:rFonts w:ascii="Cambria Math" w:hAnsi="Cambria Math"/>
                <w:color w:val="000000"/>
                <w:sz w:val="20"/>
                <w:szCs w:val="20"/>
                <w:lang w:val="id-ID"/>
              </w:rPr>
              <m:t xml:space="preserve"> / N</m:t>
            </m:r>
          </m:den>
        </m:f>
      </m:oMath>
    </w:p>
    <w:p w:rsidR="00EE2EFC" w:rsidRDefault="007913F7">
      <w:pPr>
        <w:tabs>
          <w:tab w:val="left" w:pos="567"/>
        </w:tabs>
        <w:spacing w:after="0" w:line="240" w:lineRule="auto"/>
        <w:rPr>
          <w:rFonts w:ascii="Times New Roman" w:eastAsia="SimSun" w:hAnsi="Times New Roman"/>
          <w:color w:val="000000"/>
          <w:sz w:val="20"/>
          <w:szCs w:val="20"/>
          <w:lang w:val="id-ID"/>
        </w:rPr>
      </w:pPr>
      <w:r>
        <w:rPr>
          <w:rFonts w:ascii="Times New Roman" w:eastAsia="SimSun" w:hAnsi="Times New Roman"/>
          <w:color w:val="000000"/>
          <w:sz w:val="20"/>
          <w:szCs w:val="20"/>
          <w:lang w:val="id-ID"/>
        </w:rPr>
        <w:t>Keterangan:</w:t>
      </w:r>
    </w:p>
    <w:p w:rsidR="00EE2EFC" w:rsidRDefault="007913F7">
      <w:pPr>
        <w:tabs>
          <w:tab w:val="left" w:pos="567"/>
        </w:tabs>
        <w:spacing w:after="0" w:line="240" w:lineRule="auto"/>
        <w:rPr>
          <w:rFonts w:ascii="Times New Roman" w:eastAsia="SimSun" w:hAnsi="Times New Roman"/>
          <w:i/>
          <w:iCs/>
          <w:color w:val="000000"/>
          <w:sz w:val="20"/>
          <w:szCs w:val="20"/>
          <w:lang w:val="id-ID"/>
        </w:rPr>
      </w:pPr>
      <w:r>
        <w:rPr>
          <w:rFonts w:ascii="Times New Roman" w:eastAsia="SimSun" w:hAnsi="Times New Roman"/>
          <w:color w:val="000000"/>
          <w:sz w:val="20"/>
          <w:szCs w:val="20"/>
          <w:lang w:val="id-ID"/>
        </w:rPr>
        <w:t>LQ</w:t>
      </w:r>
      <w:r>
        <w:rPr>
          <w:rFonts w:ascii="Times New Roman" w:eastAsia="SimSun" w:hAnsi="Times New Roman"/>
          <w:color w:val="000000"/>
          <w:sz w:val="20"/>
          <w:szCs w:val="20"/>
          <w:lang w:val="id-ID"/>
        </w:rPr>
        <w:tab/>
        <w:t xml:space="preserve">: </w:t>
      </w:r>
      <w:r w:rsidR="006B018F">
        <w:rPr>
          <w:rFonts w:ascii="Times New Roman" w:eastAsia="SimSun" w:hAnsi="Times New Roman"/>
          <w:i/>
          <w:iCs/>
          <w:color w:val="000000"/>
          <w:sz w:val="20"/>
          <w:szCs w:val="20"/>
          <w:lang w:val="id-ID"/>
        </w:rPr>
        <w:t>Location</w:t>
      </w:r>
      <w:r>
        <w:rPr>
          <w:rFonts w:ascii="Times New Roman" w:eastAsia="SimSun" w:hAnsi="Times New Roman"/>
          <w:i/>
          <w:iCs/>
          <w:color w:val="000000"/>
          <w:sz w:val="20"/>
          <w:szCs w:val="20"/>
          <w:lang w:val="id-ID"/>
        </w:rPr>
        <w:t>Quotient</w:t>
      </w:r>
    </w:p>
    <w:p w:rsidR="00EE2EFC" w:rsidRDefault="000B1EF4">
      <w:pPr>
        <w:tabs>
          <w:tab w:val="left" w:pos="1134"/>
          <w:tab w:val="left" w:pos="1418"/>
          <w:tab w:val="left" w:pos="4111"/>
        </w:tabs>
        <w:spacing w:after="0" w:line="240" w:lineRule="auto"/>
        <w:ind w:left="570" w:right="49" w:hanging="570"/>
        <w:rPr>
          <w:rFonts w:ascii="Times New Roman" w:eastAsia="SimSun" w:hAnsi="Times New Roman"/>
          <w:color w:val="000000"/>
          <w:sz w:val="20"/>
          <w:szCs w:val="20"/>
          <w:lang w:val="id-ID"/>
        </w:rPr>
      </w:pPr>
      <m:oMath>
        <m:sSub>
          <m:sSubPr>
            <m:ctrlPr>
              <w:rPr>
                <w:rFonts w:ascii="Cambria Math" w:eastAsia="SimSun" w:hAnsi="Cambria Math"/>
                <w:i/>
                <w:color w:val="000000"/>
                <w:sz w:val="20"/>
                <w:szCs w:val="20"/>
                <w:lang w:val="id-ID"/>
              </w:rPr>
            </m:ctrlPr>
          </m:sSubPr>
          <m:e>
            <m:r>
              <w:rPr>
                <w:rFonts w:ascii="Cambria Math" w:eastAsia="SimSun" w:hAnsi="Cambria Math"/>
                <w:color w:val="000000"/>
                <w:sz w:val="20"/>
                <w:szCs w:val="20"/>
                <w:lang w:val="id-ID"/>
              </w:rPr>
              <m:t>S</m:t>
            </m:r>
          </m:e>
          <m:sub>
            <m:r>
              <w:rPr>
                <w:rFonts w:ascii="Cambria Math" w:eastAsia="SimSun" w:hAnsi="Cambria Math"/>
                <w:color w:val="000000"/>
                <w:sz w:val="20"/>
                <w:szCs w:val="20"/>
                <w:lang w:val="id-ID"/>
              </w:rPr>
              <m:t>i</m:t>
            </m:r>
          </m:sub>
        </m:sSub>
      </m:oMath>
      <w:r w:rsidR="007913F7">
        <w:rPr>
          <w:rFonts w:ascii="Times New Roman" w:eastAsia="SimSun" w:hAnsi="Times New Roman"/>
          <w:color w:val="000000"/>
          <w:sz w:val="20"/>
          <w:szCs w:val="20"/>
          <w:lang w:val="id-ID"/>
        </w:rPr>
        <w:tab/>
        <w:t>: Pendapatan  PDRB sektor i Kota Medan</w:t>
      </w:r>
    </w:p>
    <w:p w:rsidR="00EE2EFC" w:rsidRDefault="007913F7">
      <w:pPr>
        <w:tabs>
          <w:tab w:val="left" w:pos="709"/>
        </w:tabs>
        <w:spacing w:after="0" w:line="240" w:lineRule="auto"/>
        <w:ind w:left="567" w:hanging="567"/>
        <w:rPr>
          <w:rFonts w:ascii="Times New Roman" w:eastAsia="SimSun" w:hAnsi="Times New Roman"/>
          <w:color w:val="000000"/>
          <w:sz w:val="20"/>
          <w:szCs w:val="20"/>
          <w:lang w:val="id-ID"/>
        </w:rPr>
      </w:pPr>
      <m:oMath>
        <m:r>
          <w:rPr>
            <w:rFonts w:ascii="Cambria Math" w:hAnsi="Cambria Math"/>
            <w:color w:val="000000"/>
            <w:sz w:val="20"/>
            <w:szCs w:val="20"/>
            <w:lang w:val="id-ID"/>
          </w:rPr>
          <m:t>S</m:t>
        </m:r>
      </m:oMath>
      <w:r>
        <w:rPr>
          <w:rFonts w:ascii="Times New Roman" w:eastAsia="SimSun" w:hAnsi="Times New Roman"/>
          <w:color w:val="000000"/>
          <w:sz w:val="20"/>
          <w:szCs w:val="20"/>
          <w:lang w:val="id-ID"/>
        </w:rPr>
        <w:tab/>
        <w:t>: Pendapatan total PDRB semua sektor di Kota Medan</w:t>
      </w:r>
    </w:p>
    <w:p w:rsidR="00EE2EFC" w:rsidRDefault="000B1EF4">
      <w:pPr>
        <w:tabs>
          <w:tab w:val="left" w:pos="567"/>
        </w:tabs>
        <w:spacing w:after="0" w:line="240" w:lineRule="auto"/>
        <w:ind w:left="709" w:hanging="709"/>
        <w:rPr>
          <w:rFonts w:ascii="Times New Roman" w:eastAsia="SimSun" w:hAnsi="Times New Roman"/>
          <w:color w:val="000000"/>
          <w:sz w:val="20"/>
          <w:szCs w:val="20"/>
          <w:lang w:val="id-ID"/>
        </w:rPr>
      </w:pPr>
      <m:oMath>
        <m:sSub>
          <m:sSubPr>
            <m:ctrlPr>
              <w:rPr>
                <w:rFonts w:ascii="Cambria Math" w:eastAsia="SimSun" w:hAnsi="Cambria Math"/>
                <w:i/>
                <w:color w:val="000000"/>
                <w:sz w:val="20"/>
                <w:szCs w:val="20"/>
                <w:lang w:val="id-ID"/>
              </w:rPr>
            </m:ctrlPr>
          </m:sSubPr>
          <m:e>
            <m:r>
              <w:rPr>
                <w:rFonts w:ascii="Cambria Math" w:eastAsia="SimSun" w:hAnsi="Cambria Math"/>
                <w:color w:val="000000"/>
                <w:sz w:val="20"/>
                <w:szCs w:val="20"/>
                <w:lang w:val="id-ID"/>
              </w:rPr>
              <m:t>N</m:t>
            </m:r>
          </m:e>
          <m:sub>
            <m:r>
              <w:rPr>
                <w:rFonts w:ascii="Cambria Math" w:eastAsia="SimSun" w:hAnsi="Cambria Math"/>
                <w:color w:val="000000"/>
                <w:sz w:val="20"/>
                <w:szCs w:val="20"/>
                <w:lang w:val="id-ID"/>
              </w:rPr>
              <m:t>i</m:t>
            </m:r>
          </m:sub>
        </m:sSub>
      </m:oMath>
      <w:r w:rsidR="007913F7">
        <w:rPr>
          <w:rFonts w:ascii="Times New Roman" w:eastAsia="SimSun" w:hAnsi="Times New Roman"/>
          <w:color w:val="000000"/>
          <w:sz w:val="20"/>
          <w:szCs w:val="20"/>
          <w:lang w:val="id-ID"/>
        </w:rPr>
        <w:tab/>
        <w:t>: Pendapatan PDRB sektor i Provinsi Sumatera Utara</w:t>
      </w:r>
    </w:p>
    <w:p w:rsidR="00EE2EFC" w:rsidRDefault="007913F7">
      <w:pPr>
        <w:tabs>
          <w:tab w:val="left" w:pos="567"/>
        </w:tabs>
        <w:spacing w:after="0" w:line="240" w:lineRule="auto"/>
        <w:ind w:left="709" w:hanging="709"/>
        <w:rPr>
          <w:rFonts w:ascii="Times New Roman" w:eastAsia="SimSun" w:hAnsi="Times New Roman"/>
          <w:color w:val="000000"/>
          <w:sz w:val="20"/>
          <w:szCs w:val="20"/>
          <w:lang w:val="id-ID"/>
        </w:rPr>
      </w:pPr>
      <m:oMath>
        <m:r>
          <w:rPr>
            <w:rFonts w:ascii="Cambria Math" w:eastAsia="SimSun" w:hAnsi="Cambria Math"/>
            <w:color w:val="000000"/>
            <w:sz w:val="20"/>
            <w:szCs w:val="20"/>
            <w:lang w:val="id-ID"/>
          </w:rPr>
          <m:t>N</m:t>
        </m:r>
      </m:oMath>
      <w:r>
        <w:rPr>
          <w:rFonts w:ascii="Times New Roman" w:eastAsia="SimSun" w:hAnsi="Times New Roman"/>
          <w:color w:val="000000"/>
          <w:sz w:val="20"/>
          <w:szCs w:val="20"/>
          <w:lang w:val="id-ID"/>
        </w:rPr>
        <w:tab/>
        <w:t>: Pendapatan total PDRB semua sektor di Provinsi Sumatera Utara</w:t>
      </w:r>
    </w:p>
    <w:p w:rsidR="00EE2EFC" w:rsidRDefault="00925105" w:rsidP="002C54D1">
      <w:pPr>
        <w:spacing w:after="0" w:line="240" w:lineRule="auto"/>
        <w:ind w:firstLine="284"/>
        <w:jc w:val="both"/>
        <w:rPr>
          <w:rFonts w:ascii="Times New Roman" w:hAnsi="Times New Roman"/>
          <w:color w:val="000000"/>
          <w:sz w:val="20"/>
          <w:szCs w:val="20"/>
          <w:lang w:val="id-ID"/>
        </w:rPr>
      </w:pPr>
      <w:r w:rsidRPr="00925105">
        <w:rPr>
          <w:rFonts w:ascii="Times New Roman" w:eastAsia="SimSun" w:hAnsi="Times New Roman"/>
          <w:sz w:val="20"/>
          <w:szCs w:val="20"/>
          <w:lang w:val="id-ID"/>
        </w:rPr>
        <w:t>Menurut hasil analisis LQ, sektor non basis termasuk</w:t>
      </w:r>
      <w:r w:rsidR="002C54D1" w:rsidRPr="002C54D1">
        <w:rPr>
          <w:lang w:val="id-ID"/>
        </w:rPr>
        <w:t xml:space="preserve"> </w:t>
      </w:r>
      <w:r w:rsidR="002C54D1" w:rsidRPr="002C54D1">
        <w:rPr>
          <w:rFonts w:ascii="Times New Roman" w:eastAsia="SimSun" w:hAnsi="Times New Roman"/>
          <w:sz w:val="20"/>
          <w:szCs w:val="20"/>
          <w:lang w:val="id-ID"/>
        </w:rPr>
        <w:t>jika sektor basis termasuk dalam LQ &gt; 1, sektor non basis termasuk dalam LQ = 1, dan sek</w:t>
      </w:r>
      <w:r w:rsidR="002C54D1">
        <w:rPr>
          <w:rFonts w:ascii="Times New Roman" w:eastAsia="SimSun" w:hAnsi="Times New Roman"/>
          <w:sz w:val="20"/>
          <w:szCs w:val="20"/>
          <w:lang w:val="id-ID"/>
        </w:rPr>
        <w:t>tor basis termasuk dalam LQ &gt; 1</w:t>
      </w:r>
      <w:r w:rsidR="007913F7">
        <w:rPr>
          <w:rFonts w:ascii="Times New Roman" w:eastAsia="SimSun" w:hAnsi="Times New Roman"/>
          <w:sz w:val="20"/>
          <w:szCs w:val="20"/>
          <w:lang w:val="id-ID"/>
        </w:rPr>
        <w:t>.</w:t>
      </w:r>
    </w:p>
    <w:p w:rsidR="00EE2EFC" w:rsidRDefault="00EE2EFC">
      <w:pPr>
        <w:pStyle w:val="7SubJudul"/>
        <w:tabs>
          <w:tab w:val="left" w:pos="360"/>
        </w:tabs>
        <w:spacing w:before="0" w:line="240" w:lineRule="auto"/>
        <w:ind w:left="720"/>
      </w:pPr>
    </w:p>
    <w:p w:rsidR="00EE2EFC" w:rsidRDefault="007913F7">
      <w:pPr>
        <w:pStyle w:val="7SubJudul"/>
        <w:numPr>
          <w:ilvl w:val="0"/>
          <w:numId w:val="6"/>
        </w:numPr>
        <w:tabs>
          <w:tab w:val="left" w:pos="360"/>
        </w:tabs>
        <w:spacing w:before="0" w:line="240" w:lineRule="auto"/>
        <w:ind w:left="284" w:hanging="284"/>
      </w:pPr>
      <w:r>
        <w:rPr>
          <w:b w:val="0"/>
          <w:bCs/>
          <w:lang w:val="id-ID"/>
        </w:rPr>
        <w:t xml:space="preserve">Analisis </w:t>
      </w:r>
      <w:r>
        <w:rPr>
          <w:b w:val="0"/>
          <w:bCs/>
          <w:i/>
          <w:iCs/>
          <w:lang w:val="id-ID"/>
        </w:rPr>
        <w:t>Shift Share</w:t>
      </w:r>
    </w:p>
    <w:p w:rsidR="00EE2EFC" w:rsidRDefault="007913F7" w:rsidP="002160AC">
      <w:pPr>
        <w:pStyle w:val="7SubJudul"/>
        <w:tabs>
          <w:tab w:val="left" w:pos="426"/>
        </w:tabs>
        <w:spacing w:before="0" w:line="240" w:lineRule="auto"/>
        <w:ind w:firstLine="284"/>
        <w:rPr>
          <w:b w:val="0"/>
          <w:bCs/>
        </w:rPr>
      </w:pPr>
      <w:r>
        <w:rPr>
          <w:b w:val="0"/>
          <w:bCs/>
          <w:lang w:val="id-ID"/>
        </w:rPr>
        <w:tab/>
        <w:t xml:space="preserve">Analisis </w:t>
      </w:r>
      <w:r>
        <w:rPr>
          <w:b w:val="0"/>
          <w:bCs/>
          <w:i/>
          <w:lang w:val="id-ID"/>
        </w:rPr>
        <w:t>shift share</w:t>
      </w:r>
      <w:r>
        <w:rPr>
          <w:b w:val="0"/>
          <w:bCs/>
          <w:lang w:val="id-ID"/>
        </w:rPr>
        <w:t>adalah metode untuk mengevaluasi perubahan dalam struktur ekonomi.</w:t>
      </w:r>
      <w:r>
        <w:rPr>
          <w:b w:val="0"/>
          <w:bCs/>
          <w:color w:val="000000"/>
          <w:lang w:val="id-ID"/>
        </w:rPr>
        <w:t>Menurut Dunn (dalam Haryanto, 2021)</w:t>
      </w:r>
      <w:r w:rsidR="002160AC" w:rsidRPr="002160AC">
        <w:t xml:space="preserve"> </w:t>
      </w:r>
      <w:r w:rsidR="002160AC" w:rsidRPr="002160AC">
        <w:rPr>
          <w:b w:val="0"/>
          <w:bCs/>
          <w:color w:val="000000"/>
          <w:lang w:val="id-ID"/>
        </w:rPr>
        <w:t>Untuk menghitung analisis shift share, ada tiga faktor yang perlu dipertimbangkan</w:t>
      </w:r>
      <w:r>
        <w:rPr>
          <w:b w:val="0"/>
          <w:bCs/>
          <w:color w:val="000000"/>
          <w:lang w:val="id-ID"/>
        </w:rPr>
        <w:t>:</w:t>
      </w:r>
    </w:p>
    <w:p w:rsidR="00EE2EFC" w:rsidRDefault="007913F7">
      <w:pPr>
        <w:pStyle w:val="ListParagraph"/>
        <w:numPr>
          <w:ilvl w:val="0"/>
          <w:numId w:val="7"/>
        </w:numPr>
        <w:spacing w:before="0"/>
        <w:ind w:left="426" w:hanging="284"/>
        <w:jc w:val="both"/>
        <w:rPr>
          <w:rFonts w:ascii="Times New Roman" w:hAnsi="Times New Roman"/>
          <w:color w:val="000000"/>
          <w:sz w:val="20"/>
          <w:szCs w:val="20"/>
        </w:rPr>
      </w:pPr>
      <w:r>
        <w:rPr>
          <w:rFonts w:ascii="Times New Roman" w:hAnsi="Times New Roman"/>
          <w:color w:val="000000"/>
          <w:sz w:val="20"/>
          <w:szCs w:val="20"/>
        </w:rPr>
        <w:t>Pertumbuhan Nasional (</w:t>
      </w:r>
      <w:r>
        <w:rPr>
          <w:rFonts w:ascii="Times New Roman" w:hAnsi="Times New Roman"/>
          <w:i/>
          <w:iCs/>
          <w:color w:val="000000"/>
          <w:sz w:val="20"/>
          <w:szCs w:val="20"/>
        </w:rPr>
        <w:t>National Growth</w:t>
      </w:r>
      <w:r>
        <w:rPr>
          <w:rFonts w:ascii="Times New Roman" w:hAnsi="Times New Roman"/>
          <w:color w:val="000000"/>
          <w:sz w:val="20"/>
          <w:szCs w:val="20"/>
        </w:rPr>
        <w:t>)</w:t>
      </w:r>
    </w:p>
    <w:p w:rsidR="00EE2EFC" w:rsidRDefault="007913F7">
      <w:pPr>
        <w:spacing w:after="0" w:line="240" w:lineRule="auto"/>
        <w:ind w:firstLine="284"/>
        <w:jc w:val="both"/>
        <w:rPr>
          <w:rFonts w:ascii="Times New Roman" w:eastAsia="SimSun" w:hAnsi="Times New Roman"/>
          <w:color w:val="000000"/>
          <w:sz w:val="20"/>
          <w:szCs w:val="20"/>
          <w:lang w:val="id-ID"/>
        </w:rPr>
      </w:pPr>
      <w:r>
        <w:rPr>
          <w:rFonts w:ascii="Times New Roman" w:eastAsia="SimSun" w:hAnsi="Times New Roman"/>
          <w:color w:val="000000"/>
          <w:sz w:val="20"/>
          <w:szCs w:val="20"/>
          <w:lang w:val="id-ID"/>
        </w:rPr>
        <w:t>Berdasarkan rumus PN secara umum, maka rumus PN dalam penelitian ini sebagai berikut:</w:t>
      </w:r>
    </w:p>
    <w:p w:rsidR="00EE2EFC" w:rsidRDefault="007913F7">
      <w:pPr>
        <w:pStyle w:val="ListParagraph"/>
        <w:tabs>
          <w:tab w:val="left" w:pos="7797"/>
        </w:tabs>
        <w:jc w:val="center"/>
        <w:rPr>
          <w:rFonts w:ascii="Times New Roman" w:eastAsia="SimSun" w:hAnsi="Times New Roman"/>
          <w:color w:val="000000"/>
          <w:sz w:val="20"/>
          <w:szCs w:val="20"/>
        </w:rPr>
      </w:pPr>
      <w:r>
        <w:rPr>
          <w:rFonts w:ascii="Times New Roman" w:eastAsia="SimSun" w:hAnsi="Times New Roman"/>
          <w:color w:val="000000"/>
          <w:sz w:val="20"/>
          <w:szCs w:val="20"/>
        </w:rPr>
        <w:t xml:space="preserve">PN = </w:t>
      </w:r>
      <m:oMath>
        <m:d>
          <m:dPr>
            <m:ctrlPr>
              <w:rPr>
                <w:rFonts w:ascii="Cambria Math" w:eastAsia="SimSun" w:hAnsi="Cambria Math"/>
                <w:i/>
                <w:color w:val="000000"/>
                <w:sz w:val="20"/>
                <w:szCs w:val="20"/>
              </w:rPr>
            </m:ctrlPr>
          </m:dPr>
          <m:e>
            <m:f>
              <m:fPr>
                <m:ctrlPr>
                  <w:rPr>
                    <w:rFonts w:ascii="Cambria Math" w:eastAsia="SimSun" w:hAnsi="Cambria Math"/>
                    <w:i/>
                    <w:color w:val="000000"/>
                    <w:sz w:val="20"/>
                    <w:szCs w:val="20"/>
                  </w:rPr>
                </m:ctrlPr>
              </m:fPr>
              <m:num>
                <m:sSub>
                  <m:sSubPr>
                    <m:ctrlPr>
                      <w:rPr>
                        <w:rFonts w:ascii="Cambria Math" w:eastAsia="SimSun" w:hAnsi="Cambria Math"/>
                        <w:i/>
                        <w:color w:val="000000"/>
                        <w:sz w:val="20"/>
                        <w:szCs w:val="20"/>
                      </w:rPr>
                    </m:ctrlPr>
                  </m:sSubPr>
                  <m:e>
                    <m:r>
                      <w:rPr>
                        <w:rFonts w:ascii="Cambria Math" w:eastAsia="SimSun" w:hAnsi="Cambria Math"/>
                        <w:color w:val="000000"/>
                        <w:sz w:val="20"/>
                        <w:szCs w:val="20"/>
                      </w:rPr>
                      <m:t>Y</m:t>
                    </m:r>
                  </m:e>
                  <m:sub>
                    <m:r>
                      <w:rPr>
                        <w:rFonts w:ascii="Cambria Math" w:eastAsia="SimSun" w:hAnsi="Cambria Math"/>
                        <w:color w:val="000000"/>
                        <w:sz w:val="20"/>
                        <w:szCs w:val="20"/>
                      </w:rPr>
                      <m:t>t</m:t>
                    </m:r>
                  </m:sub>
                </m:sSub>
              </m:num>
              <m:den>
                <m:sSub>
                  <m:sSubPr>
                    <m:ctrlPr>
                      <w:rPr>
                        <w:rFonts w:ascii="Cambria Math" w:eastAsia="SimSun" w:hAnsi="Cambria Math"/>
                        <w:i/>
                        <w:color w:val="000000"/>
                        <w:sz w:val="20"/>
                        <w:szCs w:val="20"/>
                      </w:rPr>
                    </m:ctrlPr>
                  </m:sSubPr>
                  <m:e>
                    <m:r>
                      <w:rPr>
                        <w:rFonts w:ascii="Cambria Math" w:eastAsia="SimSun" w:hAnsi="Cambria Math"/>
                        <w:color w:val="000000"/>
                        <w:sz w:val="20"/>
                        <w:szCs w:val="20"/>
                      </w:rPr>
                      <m:t>Y</m:t>
                    </m:r>
                  </m:e>
                  <m:sub>
                    <m:r>
                      <w:rPr>
                        <w:rFonts w:ascii="Cambria Math" w:eastAsia="SimSun" w:hAnsi="Cambria Math"/>
                        <w:color w:val="000000"/>
                        <w:sz w:val="20"/>
                        <w:szCs w:val="20"/>
                      </w:rPr>
                      <m:t>o</m:t>
                    </m:r>
                  </m:sub>
                </m:sSub>
              </m:den>
            </m:f>
            <m:r>
              <w:rPr>
                <w:rFonts w:ascii="Cambria Math" w:eastAsia="SimSun" w:hAnsi="Cambria Math"/>
                <w:color w:val="000000"/>
                <w:sz w:val="20"/>
                <w:szCs w:val="20"/>
              </w:rPr>
              <m:t>-1</m:t>
            </m:r>
          </m:e>
        </m:d>
      </m:oMath>
    </w:p>
    <w:p w:rsidR="00EE2EFC" w:rsidRDefault="007913F7">
      <w:pPr>
        <w:tabs>
          <w:tab w:val="left" w:pos="7797"/>
        </w:tabs>
        <w:spacing w:after="0" w:line="240" w:lineRule="auto"/>
        <w:rPr>
          <w:rFonts w:ascii="Times New Roman" w:eastAsia="SimSun" w:hAnsi="Times New Roman"/>
          <w:color w:val="000000"/>
          <w:sz w:val="20"/>
          <w:szCs w:val="20"/>
          <w:lang w:val="id-ID"/>
        </w:rPr>
      </w:pPr>
      <w:r>
        <w:rPr>
          <w:rFonts w:ascii="Times New Roman" w:eastAsia="SimSun" w:hAnsi="Times New Roman"/>
          <w:color w:val="000000"/>
          <w:sz w:val="20"/>
          <w:szCs w:val="20"/>
          <w:lang w:val="id-ID"/>
        </w:rPr>
        <w:t>Keterangan:</w:t>
      </w:r>
    </w:p>
    <w:p w:rsidR="00EE2EFC" w:rsidRDefault="007913F7">
      <w:pPr>
        <w:spacing w:after="0" w:line="240" w:lineRule="auto"/>
        <w:jc w:val="highKashida"/>
        <w:rPr>
          <w:rFonts w:ascii="Times New Roman" w:eastAsia="SimSun" w:hAnsi="Times New Roman"/>
          <w:color w:val="000000"/>
          <w:sz w:val="20"/>
          <w:szCs w:val="20"/>
          <w:lang w:val="id-ID"/>
        </w:rPr>
      </w:pPr>
      <w:r>
        <w:rPr>
          <w:rFonts w:ascii="Times New Roman" w:eastAsia="SimSun" w:hAnsi="Times New Roman"/>
          <w:color w:val="000000"/>
          <w:sz w:val="20"/>
          <w:szCs w:val="20"/>
          <w:lang w:val="id-ID"/>
        </w:rPr>
        <w:t>PN</w:t>
      </w:r>
      <w:r>
        <w:rPr>
          <w:rFonts w:ascii="Times New Roman" w:eastAsia="SimSun" w:hAnsi="Times New Roman"/>
          <w:color w:val="000000"/>
          <w:sz w:val="20"/>
          <w:szCs w:val="20"/>
          <w:lang w:val="id-ID"/>
        </w:rPr>
        <w:tab/>
        <w:t xml:space="preserve">: </w:t>
      </w:r>
      <w:r>
        <w:rPr>
          <w:rFonts w:ascii="Times New Roman" w:hAnsi="Times New Roman"/>
          <w:color w:val="000000"/>
          <w:sz w:val="20"/>
          <w:szCs w:val="20"/>
          <w:lang w:val="id-ID"/>
        </w:rPr>
        <w:t>Pertumbuhan Nasional</w:t>
      </w:r>
    </w:p>
    <w:p w:rsidR="00EE2EFC" w:rsidRDefault="000B1EF4">
      <w:pPr>
        <w:spacing w:after="0" w:line="240" w:lineRule="auto"/>
        <w:ind w:left="709" w:hanging="709"/>
        <w:rPr>
          <w:rFonts w:ascii="Times New Roman" w:eastAsia="SimSun" w:hAnsi="Times New Roman"/>
          <w:color w:val="000000"/>
          <w:sz w:val="20"/>
          <w:szCs w:val="20"/>
          <w:lang w:val="id-ID"/>
        </w:rPr>
      </w:pPr>
      <m:oMath>
        <m:sSub>
          <m:sSubPr>
            <m:ctrlPr>
              <w:rPr>
                <w:rFonts w:ascii="Cambria Math" w:eastAsia="SimSun" w:hAnsi="Cambria Math"/>
                <w:i/>
                <w:color w:val="000000"/>
                <w:sz w:val="20"/>
                <w:szCs w:val="20"/>
                <w:lang w:val="id-ID"/>
              </w:rPr>
            </m:ctrlPr>
          </m:sSubPr>
          <m:e>
            <m:r>
              <w:rPr>
                <w:rFonts w:ascii="Cambria Math" w:eastAsia="SimSun" w:hAnsi="Cambria Math"/>
                <w:color w:val="000000"/>
                <w:sz w:val="20"/>
                <w:szCs w:val="20"/>
                <w:lang w:val="id-ID"/>
              </w:rPr>
              <m:t>Y</m:t>
            </m:r>
          </m:e>
          <m:sub>
            <m:r>
              <w:rPr>
                <w:rFonts w:ascii="Cambria Math" w:eastAsia="SimSun" w:hAnsi="Cambria Math"/>
                <w:color w:val="000000"/>
                <w:sz w:val="20"/>
                <w:szCs w:val="20"/>
                <w:lang w:val="id-ID"/>
              </w:rPr>
              <m:t>t</m:t>
            </m:r>
          </m:sub>
        </m:sSub>
      </m:oMath>
      <w:r w:rsidR="007913F7">
        <w:rPr>
          <w:rFonts w:ascii="Times New Roman" w:eastAsia="SimSun" w:hAnsi="Times New Roman"/>
          <w:color w:val="000000"/>
          <w:sz w:val="20"/>
          <w:szCs w:val="20"/>
          <w:lang w:val="id-ID"/>
        </w:rPr>
        <w:tab/>
        <w:t xml:space="preserve">: </w:t>
      </w:r>
      <w:proofErr w:type="spellStart"/>
      <w:r w:rsidR="002160AC">
        <w:rPr>
          <w:rFonts w:ascii="Times New Roman" w:hAnsi="Times New Roman"/>
          <w:color w:val="212529"/>
          <w:sz w:val="20"/>
          <w:szCs w:val="20"/>
          <w:shd w:val="clear" w:color="auto" w:fill="FFFFFF"/>
        </w:rPr>
        <w:t>Jumlah</w:t>
      </w:r>
      <w:proofErr w:type="spellEnd"/>
      <w:r w:rsidR="002160AC">
        <w:rPr>
          <w:rFonts w:ascii="Times New Roman" w:hAnsi="Times New Roman"/>
          <w:color w:val="212529"/>
          <w:sz w:val="20"/>
          <w:szCs w:val="20"/>
          <w:shd w:val="clear" w:color="auto" w:fill="FFFFFF"/>
        </w:rPr>
        <w:t xml:space="preserve"> total PDRB </w:t>
      </w:r>
      <w:proofErr w:type="spellStart"/>
      <w:r w:rsidR="002160AC">
        <w:rPr>
          <w:rFonts w:ascii="Times New Roman" w:hAnsi="Times New Roman"/>
          <w:color w:val="212529"/>
          <w:sz w:val="20"/>
          <w:szCs w:val="20"/>
          <w:shd w:val="clear" w:color="auto" w:fill="FFFFFF"/>
        </w:rPr>
        <w:t>Provinsi</w:t>
      </w:r>
      <w:r w:rsidR="007913F7">
        <w:rPr>
          <w:rFonts w:ascii="Times New Roman" w:hAnsi="Times New Roman"/>
          <w:color w:val="212529"/>
          <w:sz w:val="20"/>
          <w:szCs w:val="20"/>
          <w:shd w:val="clear" w:color="auto" w:fill="FFFFFF"/>
        </w:rPr>
        <w:t>Sumatera</w:t>
      </w:r>
      <w:proofErr w:type="spellEnd"/>
      <w:r w:rsidR="007913F7">
        <w:rPr>
          <w:rFonts w:ascii="Times New Roman" w:hAnsi="Times New Roman"/>
          <w:color w:val="212529"/>
          <w:sz w:val="20"/>
          <w:szCs w:val="20"/>
          <w:shd w:val="clear" w:color="auto" w:fill="FFFFFF"/>
        </w:rPr>
        <w:t xml:space="preserve"> Utara </w:t>
      </w:r>
      <w:proofErr w:type="spellStart"/>
      <w:r w:rsidR="007913F7">
        <w:rPr>
          <w:rFonts w:ascii="Times New Roman" w:hAnsi="Times New Roman"/>
          <w:color w:val="212529"/>
          <w:sz w:val="20"/>
          <w:szCs w:val="20"/>
          <w:shd w:val="clear" w:color="auto" w:fill="FFFFFF"/>
        </w:rPr>
        <w:t>tahun</w:t>
      </w:r>
      <w:proofErr w:type="spellEnd"/>
      <w:r w:rsidR="007913F7">
        <w:rPr>
          <w:rFonts w:ascii="Times New Roman" w:hAnsi="Times New Roman"/>
          <w:color w:val="212529"/>
          <w:sz w:val="20"/>
          <w:szCs w:val="20"/>
          <w:shd w:val="clear" w:color="auto" w:fill="FFFFFF"/>
        </w:rPr>
        <w:t xml:space="preserve"> 2021</w:t>
      </w:r>
    </w:p>
    <w:p w:rsidR="00EE2EFC" w:rsidRDefault="000B1EF4">
      <w:pPr>
        <w:spacing w:after="0" w:line="240" w:lineRule="auto"/>
        <w:ind w:left="714" w:hanging="735"/>
        <w:rPr>
          <w:rFonts w:ascii="Times New Roman" w:hAnsi="Times New Roman"/>
          <w:color w:val="212529"/>
          <w:sz w:val="20"/>
          <w:szCs w:val="20"/>
          <w:shd w:val="clear" w:color="auto" w:fill="FFFFFF"/>
        </w:rPr>
      </w:pPr>
      <m:oMath>
        <m:sSub>
          <m:sSubPr>
            <m:ctrlPr>
              <w:rPr>
                <w:rFonts w:ascii="Cambria Math" w:eastAsia="SimSun" w:hAnsi="Cambria Math"/>
                <w:i/>
                <w:color w:val="000000"/>
                <w:sz w:val="20"/>
                <w:szCs w:val="20"/>
                <w:lang w:val="id-ID"/>
              </w:rPr>
            </m:ctrlPr>
          </m:sSubPr>
          <m:e>
            <m:r>
              <w:rPr>
                <w:rFonts w:ascii="Cambria Math" w:eastAsia="SimSun" w:hAnsi="Cambria Math"/>
                <w:color w:val="000000"/>
                <w:sz w:val="20"/>
                <w:szCs w:val="20"/>
                <w:lang w:val="id-ID"/>
              </w:rPr>
              <m:t>Y</m:t>
            </m:r>
          </m:e>
          <m:sub>
            <m:r>
              <w:rPr>
                <w:rFonts w:ascii="Cambria Math" w:eastAsia="SimSun" w:hAnsi="Cambria Math"/>
                <w:color w:val="000000"/>
                <w:sz w:val="20"/>
                <w:szCs w:val="20"/>
                <w:lang w:val="id-ID"/>
              </w:rPr>
              <m:t>o</m:t>
            </m:r>
          </m:sub>
        </m:sSub>
      </m:oMath>
      <w:r w:rsidR="007913F7">
        <w:rPr>
          <w:rFonts w:ascii="Times New Roman" w:eastAsia="SimSun" w:hAnsi="Times New Roman"/>
          <w:color w:val="000000"/>
          <w:sz w:val="20"/>
          <w:szCs w:val="20"/>
          <w:lang w:val="id-ID"/>
        </w:rPr>
        <w:tab/>
        <w:t xml:space="preserve">: </w:t>
      </w:r>
      <w:proofErr w:type="spellStart"/>
      <w:r w:rsidR="007913F7">
        <w:rPr>
          <w:rFonts w:ascii="Times New Roman" w:hAnsi="Times New Roman"/>
          <w:color w:val="212529"/>
          <w:sz w:val="20"/>
          <w:szCs w:val="20"/>
          <w:shd w:val="clear" w:color="auto" w:fill="FFFFFF"/>
        </w:rPr>
        <w:t>Jumlah</w:t>
      </w:r>
      <w:proofErr w:type="spellEnd"/>
      <w:r w:rsidR="007913F7">
        <w:rPr>
          <w:rFonts w:ascii="Times New Roman" w:hAnsi="Times New Roman"/>
          <w:color w:val="212529"/>
          <w:sz w:val="20"/>
          <w:szCs w:val="20"/>
          <w:shd w:val="clear" w:color="auto" w:fill="FFFFFF"/>
        </w:rPr>
        <w:t xml:space="preserve"> total PDRB </w:t>
      </w:r>
      <w:proofErr w:type="spellStart"/>
      <w:r w:rsidR="007913F7">
        <w:rPr>
          <w:rFonts w:ascii="Times New Roman" w:hAnsi="Times New Roman"/>
          <w:color w:val="212529"/>
          <w:sz w:val="20"/>
          <w:szCs w:val="20"/>
          <w:shd w:val="clear" w:color="auto" w:fill="FFFFFF"/>
        </w:rPr>
        <w:t>Provinsi</w:t>
      </w:r>
      <w:proofErr w:type="spellEnd"/>
      <w:r w:rsidR="007913F7">
        <w:rPr>
          <w:rFonts w:ascii="Times New Roman" w:hAnsi="Times New Roman"/>
          <w:color w:val="212529"/>
          <w:sz w:val="20"/>
          <w:szCs w:val="20"/>
          <w:shd w:val="clear" w:color="auto" w:fill="FFFFFF"/>
        </w:rPr>
        <w:t xml:space="preserve"> Sumatera Utara </w:t>
      </w:r>
      <w:r w:rsidR="007913F7">
        <w:rPr>
          <w:rFonts w:ascii="Times New Roman" w:hAnsi="Times New Roman"/>
          <w:color w:val="212529"/>
          <w:sz w:val="20"/>
          <w:szCs w:val="20"/>
          <w:shd w:val="clear" w:color="auto" w:fill="FFFFFF"/>
          <w:lang w:val="id-ID"/>
        </w:rPr>
        <w:t xml:space="preserve">tahun </w:t>
      </w:r>
      <w:r w:rsidR="007913F7">
        <w:rPr>
          <w:rFonts w:ascii="Times New Roman" w:hAnsi="Times New Roman"/>
          <w:color w:val="212529"/>
          <w:sz w:val="20"/>
          <w:szCs w:val="20"/>
          <w:shd w:val="clear" w:color="auto" w:fill="FFFFFF"/>
        </w:rPr>
        <w:t>2016</w:t>
      </w:r>
    </w:p>
    <w:p w:rsidR="00EE2EFC" w:rsidRDefault="006B018F">
      <w:pPr>
        <w:pStyle w:val="ListParagraph"/>
        <w:numPr>
          <w:ilvl w:val="0"/>
          <w:numId w:val="7"/>
        </w:numPr>
        <w:spacing w:before="0"/>
        <w:ind w:left="426" w:hanging="284"/>
        <w:rPr>
          <w:rFonts w:ascii="Times New Roman" w:hAnsi="Times New Roman"/>
          <w:color w:val="000000"/>
          <w:sz w:val="20"/>
          <w:szCs w:val="20"/>
        </w:rPr>
      </w:pPr>
      <w:r>
        <w:rPr>
          <w:rFonts w:ascii="Times New Roman" w:hAnsi="Times New Roman"/>
          <w:color w:val="000000"/>
          <w:sz w:val="20"/>
          <w:szCs w:val="20"/>
        </w:rPr>
        <w:t>Pertumbuhan</w:t>
      </w:r>
      <w:r w:rsidR="007913F7">
        <w:rPr>
          <w:rFonts w:ascii="Times New Roman" w:hAnsi="Times New Roman"/>
          <w:color w:val="000000"/>
          <w:sz w:val="20"/>
          <w:szCs w:val="20"/>
        </w:rPr>
        <w:t>Proporsional (</w:t>
      </w:r>
      <w:r w:rsidR="007913F7">
        <w:rPr>
          <w:rFonts w:ascii="Times New Roman" w:hAnsi="Times New Roman"/>
          <w:i/>
          <w:iCs/>
          <w:color w:val="000000"/>
          <w:sz w:val="20"/>
          <w:szCs w:val="20"/>
        </w:rPr>
        <w:t>Proportional Mix Growth</w:t>
      </w:r>
      <w:r w:rsidR="007913F7">
        <w:rPr>
          <w:rFonts w:ascii="Times New Roman" w:hAnsi="Times New Roman"/>
          <w:color w:val="000000"/>
          <w:sz w:val="20"/>
          <w:szCs w:val="20"/>
        </w:rPr>
        <w:t>)</w:t>
      </w:r>
    </w:p>
    <w:p w:rsidR="00EE2EFC" w:rsidRDefault="007913F7">
      <w:pPr>
        <w:spacing w:after="0" w:line="240" w:lineRule="auto"/>
        <w:ind w:firstLine="284"/>
        <w:jc w:val="both"/>
        <w:rPr>
          <w:rFonts w:ascii="Times New Roman" w:eastAsia="SimSun" w:hAnsi="Times New Roman"/>
          <w:color w:val="000000"/>
          <w:sz w:val="20"/>
          <w:szCs w:val="20"/>
          <w:lang w:val="id-ID"/>
        </w:rPr>
      </w:pPr>
      <w:r>
        <w:rPr>
          <w:rFonts w:ascii="Times New Roman" w:eastAsia="SimSun" w:hAnsi="Times New Roman"/>
          <w:color w:val="000000"/>
          <w:sz w:val="20"/>
          <w:szCs w:val="20"/>
          <w:lang w:val="id-ID"/>
        </w:rPr>
        <w:t>Berdasarkan rumus PP secara umum, maka rumus PP dalam penelitian ini sebagai berikut:</w:t>
      </w:r>
    </w:p>
    <w:p w:rsidR="00EE2EFC" w:rsidRDefault="007913F7">
      <w:pPr>
        <w:pStyle w:val="ListParagraph"/>
        <w:tabs>
          <w:tab w:val="left" w:pos="7797"/>
        </w:tabs>
        <w:jc w:val="center"/>
        <w:rPr>
          <w:rFonts w:ascii="Times New Roman" w:eastAsia="SimSun" w:hAnsi="Times New Roman"/>
          <w:color w:val="000000"/>
          <w:sz w:val="20"/>
          <w:szCs w:val="20"/>
        </w:rPr>
      </w:pPr>
      <w:r>
        <w:rPr>
          <w:rFonts w:ascii="Times New Roman" w:eastAsia="SimSun" w:hAnsi="Times New Roman"/>
          <w:color w:val="000000"/>
          <w:sz w:val="20"/>
          <w:szCs w:val="20"/>
        </w:rPr>
        <w:t xml:space="preserve">PP = </w:t>
      </w:r>
      <m:oMath>
        <m:d>
          <m:dPr>
            <m:ctrlPr>
              <w:rPr>
                <w:rFonts w:ascii="Cambria Math" w:eastAsia="SimSun" w:hAnsi="Cambria Math"/>
                <w:i/>
                <w:color w:val="000000"/>
                <w:sz w:val="20"/>
                <w:szCs w:val="20"/>
              </w:rPr>
            </m:ctrlPr>
          </m:dPr>
          <m:e>
            <m:f>
              <m:fPr>
                <m:ctrlPr>
                  <w:rPr>
                    <w:rFonts w:ascii="Cambria Math" w:eastAsia="SimSun" w:hAnsi="Cambria Math"/>
                    <w:i/>
                    <w:color w:val="000000"/>
                    <w:sz w:val="20"/>
                    <w:szCs w:val="20"/>
                  </w:rPr>
                </m:ctrlPr>
              </m:fPr>
              <m:num>
                <m:sSub>
                  <m:sSubPr>
                    <m:ctrlPr>
                      <w:rPr>
                        <w:rFonts w:ascii="Cambria Math" w:eastAsia="SimSun" w:hAnsi="Cambria Math"/>
                        <w:i/>
                        <w:color w:val="000000"/>
                        <w:sz w:val="20"/>
                        <w:szCs w:val="20"/>
                      </w:rPr>
                    </m:ctrlPr>
                  </m:sSubPr>
                  <m:e>
                    <m:r>
                      <w:rPr>
                        <w:rFonts w:ascii="Cambria Math" w:eastAsia="SimSun" w:hAnsi="Cambria Math"/>
                        <w:color w:val="000000"/>
                        <w:sz w:val="20"/>
                        <w:szCs w:val="20"/>
                      </w:rPr>
                      <m:t>Y</m:t>
                    </m:r>
                  </m:e>
                  <m:sub>
                    <m:r>
                      <w:rPr>
                        <w:rFonts w:ascii="Cambria Math" w:eastAsia="SimSun" w:hAnsi="Cambria Math"/>
                        <w:color w:val="000000"/>
                        <w:sz w:val="20"/>
                        <w:szCs w:val="20"/>
                      </w:rPr>
                      <m:t>it</m:t>
                    </m:r>
                  </m:sub>
                </m:sSub>
              </m:num>
              <m:den>
                <m:sSub>
                  <m:sSubPr>
                    <m:ctrlPr>
                      <w:rPr>
                        <w:rFonts w:ascii="Cambria Math" w:eastAsia="SimSun" w:hAnsi="Cambria Math"/>
                        <w:i/>
                        <w:color w:val="000000"/>
                        <w:sz w:val="20"/>
                        <w:szCs w:val="20"/>
                      </w:rPr>
                    </m:ctrlPr>
                  </m:sSubPr>
                  <m:e>
                    <m:r>
                      <w:rPr>
                        <w:rFonts w:ascii="Cambria Math" w:eastAsia="SimSun" w:hAnsi="Cambria Math"/>
                        <w:color w:val="000000"/>
                        <w:sz w:val="20"/>
                        <w:szCs w:val="20"/>
                      </w:rPr>
                      <m:t>Y</m:t>
                    </m:r>
                  </m:e>
                  <m:sub>
                    <m:r>
                      <w:rPr>
                        <w:rFonts w:ascii="Cambria Math" w:eastAsia="SimSun" w:hAnsi="Cambria Math"/>
                        <w:color w:val="000000"/>
                        <w:sz w:val="20"/>
                        <w:szCs w:val="20"/>
                      </w:rPr>
                      <m:t>io</m:t>
                    </m:r>
                  </m:sub>
                </m:sSub>
              </m:den>
            </m:f>
            <m:r>
              <w:rPr>
                <w:rFonts w:ascii="Cambria Math" w:eastAsia="SimSun" w:hAnsi="Cambria Math"/>
                <w:color w:val="000000"/>
                <w:sz w:val="20"/>
                <w:szCs w:val="20"/>
              </w:rPr>
              <m:t xml:space="preserve"> - </m:t>
            </m:r>
            <m:f>
              <m:fPr>
                <m:ctrlPr>
                  <w:rPr>
                    <w:rFonts w:ascii="Cambria Math" w:eastAsia="SimSun" w:hAnsi="Cambria Math"/>
                    <w:i/>
                    <w:color w:val="000000"/>
                    <w:sz w:val="20"/>
                    <w:szCs w:val="20"/>
                  </w:rPr>
                </m:ctrlPr>
              </m:fPr>
              <m:num>
                <m:sSub>
                  <m:sSubPr>
                    <m:ctrlPr>
                      <w:rPr>
                        <w:rFonts w:ascii="Cambria Math" w:eastAsia="SimSun" w:hAnsi="Cambria Math"/>
                        <w:i/>
                        <w:color w:val="000000"/>
                        <w:sz w:val="20"/>
                        <w:szCs w:val="20"/>
                      </w:rPr>
                    </m:ctrlPr>
                  </m:sSubPr>
                  <m:e>
                    <m:r>
                      <w:rPr>
                        <w:rFonts w:ascii="Cambria Math" w:eastAsia="SimSun" w:hAnsi="Cambria Math"/>
                        <w:color w:val="000000"/>
                        <w:sz w:val="20"/>
                        <w:szCs w:val="20"/>
                      </w:rPr>
                      <m:t>Y</m:t>
                    </m:r>
                  </m:e>
                  <m:sub>
                    <m:r>
                      <w:rPr>
                        <w:rFonts w:ascii="Cambria Math" w:eastAsia="SimSun" w:hAnsi="Cambria Math"/>
                        <w:color w:val="000000"/>
                        <w:sz w:val="20"/>
                        <w:szCs w:val="20"/>
                      </w:rPr>
                      <m:t>t</m:t>
                    </m:r>
                  </m:sub>
                </m:sSub>
              </m:num>
              <m:den>
                <m:sSub>
                  <m:sSubPr>
                    <m:ctrlPr>
                      <w:rPr>
                        <w:rFonts w:ascii="Cambria Math" w:eastAsia="SimSun" w:hAnsi="Cambria Math"/>
                        <w:i/>
                        <w:color w:val="000000"/>
                        <w:sz w:val="20"/>
                        <w:szCs w:val="20"/>
                      </w:rPr>
                    </m:ctrlPr>
                  </m:sSubPr>
                  <m:e>
                    <m:r>
                      <w:rPr>
                        <w:rFonts w:ascii="Cambria Math" w:eastAsia="SimSun" w:hAnsi="Cambria Math"/>
                        <w:color w:val="000000"/>
                        <w:sz w:val="20"/>
                        <w:szCs w:val="20"/>
                      </w:rPr>
                      <m:t>Y</m:t>
                    </m:r>
                  </m:e>
                  <m:sub>
                    <m:r>
                      <w:rPr>
                        <w:rFonts w:ascii="Cambria Math" w:eastAsia="SimSun" w:hAnsi="Cambria Math"/>
                        <w:color w:val="000000"/>
                        <w:sz w:val="20"/>
                        <w:szCs w:val="20"/>
                      </w:rPr>
                      <m:t>o</m:t>
                    </m:r>
                  </m:sub>
                </m:sSub>
              </m:den>
            </m:f>
          </m:e>
        </m:d>
      </m:oMath>
    </w:p>
    <w:p w:rsidR="00EE2EFC" w:rsidRDefault="00EE2EFC">
      <w:pPr>
        <w:spacing w:after="0" w:line="240" w:lineRule="auto"/>
        <w:jc w:val="highKashida"/>
        <w:rPr>
          <w:rFonts w:ascii="Times New Roman" w:eastAsia="SimSun" w:hAnsi="Times New Roman"/>
          <w:color w:val="000000"/>
          <w:sz w:val="20"/>
          <w:szCs w:val="20"/>
          <w:lang w:val="id-ID"/>
        </w:rPr>
      </w:pPr>
    </w:p>
    <w:p w:rsidR="00EE2EFC" w:rsidRDefault="007913F7">
      <w:pPr>
        <w:spacing w:after="0" w:line="240" w:lineRule="auto"/>
        <w:jc w:val="highKashida"/>
        <w:rPr>
          <w:rFonts w:ascii="Times New Roman" w:eastAsia="SimSun" w:hAnsi="Times New Roman"/>
          <w:color w:val="000000"/>
          <w:sz w:val="20"/>
          <w:szCs w:val="20"/>
          <w:lang w:val="id-ID"/>
        </w:rPr>
      </w:pPr>
      <w:r>
        <w:rPr>
          <w:rFonts w:ascii="Times New Roman" w:eastAsia="SimSun" w:hAnsi="Times New Roman"/>
          <w:color w:val="000000"/>
          <w:sz w:val="20"/>
          <w:szCs w:val="20"/>
          <w:lang w:val="id-ID"/>
        </w:rPr>
        <w:t>Keterangan:</w:t>
      </w:r>
    </w:p>
    <w:p w:rsidR="00EE2EFC" w:rsidRDefault="007913F7">
      <w:pPr>
        <w:spacing w:after="0" w:line="240" w:lineRule="auto"/>
        <w:jc w:val="highKashida"/>
        <w:rPr>
          <w:rFonts w:ascii="Times New Roman" w:eastAsia="SimSun" w:hAnsi="Times New Roman"/>
          <w:color w:val="000000"/>
          <w:sz w:val="20"/>
          <w:szCs w:val="20"/>
          <w:lang w:val="id-ID"/>
        </w:rPr>
      </w:pPr>
      <w:r>
        <w:rPr>
          <w:rFonts w:ascii="Times New Roman" w:eastAsia="SimSun" w:hAnsi="Times New Roman"/>
          <w:color w:val="000000"/>
          <w:sz w:val="20"/>
          <w:szCs w:val="20"/>
          <w:lang w:val="id-ID"/>
        </w:rPr>
        <w:t>PP</w:t>
      </w:r>
      <w:r>
        <w:rPr>
          <w:rFonts w:ascii="Times New Roman" w:eastAsia="SimSun" w:hAnsi="Times New Roman"/>
          <w:color w:val="000000"/>
          <w:sz w:val="20"/>
          <w:szCs w:val="20"/>
          <w:lang w:val="id-ID"/>
        </w:rPr>
        <w:tab/>
        <w:t xml:space="preserve">: </w:t>
      </w:r>
      <w:r>
        <w:rPr>
          <w:rFonts w:ascii="Times New Roman" w:hAnsi="Times New Roman"/>
          <w:color w:val="000000"/>
          <w:sz w:val="20"/>
          <w:szCs w:val="20"/>
          <w:lang w:val="id-ID"/>
        </w:rPr>
        <w:t>Pertumbuhan Proporsional</w:t>
      </w:r>
    </w:p>
    <w:p w:rsidR="00EE2EFC" w:rsidRDefault="000B1EF4">
      <w:pPr>
        <w:spacing w:after="0" w:line="240" w:lineRule="auto"/>
        <w:ind w:left="709" w:hanging="709"/>
        <w:rPr>
          <w:rFonts w:ascii="Times New Roman" w:eastAsia="SimSun" w:hAnsi="Times New Roman"/>
          <w:color w:val="000000"/>
          <w:sz w:val="20"/>
          <w:szCs w:val="20"/>
          <w:lang w:val="id-ID"/>
        </w:rPr>
      </w:pPr>
      <m:oMath>
        <m:sSub>
          <m:sSubPr>
            <m:ctrlPr>
              <w:rPr>
                <w:rFonts w:ascii="Cambria Math" w:eastAsia="SimSun" w:hAnsi="Cambria Math"/>
                <w:i/>
                <w:color w:val="000000"/>
                <w:sz w:val="20"/>
                <w:szCs w:val="20"/>
                <w:lang w:val="id-ID"/>
              </w:rPr>
            </m:ctrlPr>
          </m:sSubPr>
          <m:e>
            <m:r>
              <w:rPr>
                <w:rFonts w:ascii="Cambria Math" w:eastAsia="SimSun" w:hAnsi="Cambria Math"/>
                <w:color w:val="000000"/>
                <w:sz w:val="20"/>
                <w:szCs w:val="20"/>
                <w:lang w:val="id-ID"/>
              </w:rPr>
              <m:t>Y</m:t>
            </m:r>
          </m:e>
          <m:sub>
            <m:r>
              <w:rPr>
                <w:rFonts w:ascii="Cambria Math" w:eastAsia="SimSun" w:hAnsi="Cambria Math"/>
                <w:color w:val="000000"/>
                <w:sz w:val="20"/>
                <w:szCs w:val="20"/>
                <w:lang w:val="id-ID"/>
              </w:rPr>
              <m:t>it</m:t>
            </m:r>
          </m:sub>
        </m:sSub>
      </m:oMath>
      <w:r w:rsidR="006B018F">
        <w:rPr>
          <w:rFonts w:ascii="Times New Roman" w:eastAsia="SimSun" w:hAnsi="Times New Roman"/>
          <w:color w:val="000000"/>
          <w:sz w:val="20"/>
          <w:szCs w:val="20"/>
          <w:lang w:val="id-ID"/>
        </w:rPr>
        <w:tab/>
        <w:t>: PDRB sektor i Provinsi</w:t>
      </w:r>
      <w:r w:rsidR="007913F7">
        <w:rPr>
          <w:rFonts w:ascii="Times New Roman" w:eastAsia="SimSun" w:hAnsi="Times New Roman"/>
          <w:color w:val="000000"/>
          <w:sz w:val="20"/>
          <w:szCs w:val="20"/>
          <w:lang w:val="id-ID"/>
        </w:rPr>
        <w:t>Sumatera Utara tahun 2021</w:t>
      </w:r>
    </w:p>
    <w:p w:rsidR="00EE2EFC" w:rsidRDefault="000B1EF4">
      <w:pPr>
        <w:spacing w:after="0" w:line="240" w:lineRule="auto"/>
        <w:ind w:left="709" w:hanging="709"/>
        <w:rPr>
          <w:rFonts w:ascii="Times New Roman" w:eastAsia="SimSun" w:hAnsi="Times New Roman"/>
          <w:color w:val="000000"/>
          <w:sz w:val="20"/>
          <w:szCs w:val="20"/>
          <w:lang w:val="id-ID"/>
        </w:rPr>
      </w:pPr>
      <m:oMath>
        <m:sSub>
          <m:sSubPr>
            <m:ctrlPr>
              <w:rPr>
                <w:rFonts w:ascii="Cambria Math" w:eastAsia="SimSun" w:hAnsi="Cambria Math"/>
                <w:i/>
                <w:color w:val="000000"/>
                <w:sz w:val="20"/>
                <w:szCs w:val="20"/>
                <w:lang w:val="id-ID"/>
              </w:rPr>
            </m:ctrlPr>
          </m:sSubPr>
          <m:e>
            <m:r>
              <w:rPr>
                <w:rFonts w:ascii="Cambria Math" w:eastAsia="SimSun" w:hAnsi="Cambria Math"/>
                <w:color w:val="000000"/>
                <w:sz w:val="20"/>
                <w:szCs w:val="20"/>
                <w:lang w:val="id-ID"/>
              </w:rPr>
              <m:t>Y</m:t>
            </m:r>
          </m:e>
          <m:sub>
            <m:r>
              <w:rPr>
                <w:rFonts w:ascii="Cambria Math" w:eastAsia="SimSun" w:hAnsi="Cambria Math"/>
                <w:color w:val="000000"/>
                <w:sz w:val="20"/>
                <w:szCs w:val="20"/>
                <w:lang w:val="id-ID"/>
              </w:rPr>
              <m:t>io</m:t>
            </m:r>
          </m:sub>
        </m:sSub>
      </m:oMath>
      <w:r w:rsidR="007913F7">
        <w:rPr>
          <w:rFonts w:ascii="Times New Roman" w:eastAsia="SimSun" w:hAnsi="Times New Roman"/>
          <w:color w:val="000000"/>
          <w:sz w:val="20"/>
          <w:szCs w:val="20"/>
          <w:lang w:val="id-ID"/>
        </w:rPr>
        <w:tab/>
        <w:t>: PD</w:t>
      </w:r>
      <w:r w:rsidR="006B018F">
        <w:rPr>
          <w:rFonts w:ascii="Times New Roman" w:eastAsia="SimSun" w:hAnsi="Times New Roman"/>
          <w:color w:val="000000"/>
          <w:sz w:val="20"/>
          <w:szCs w:val="20"/>
          <w:lang w:val="id-ID"/>
        </w:rPr>
        <w:t>RB sektor i Provinsi</w:t>
      </w:r>
      <w:r w:rsidR="007913F7">
        <w:rPr>
          <w:rFonts w:ascii="Times New Roman" w:eastAsia="SimSun" w:hAnsi="Times New Roman"/>
          <w:color w:val="000000"/>
          <w:sz w:val="20"/>
          <w:szCs w:val="20"/>
          <w:lang w:val="id-ID"/>
        </w:rPr>
        <w:t>Sumatera Utara tahun 2016</w:t>
      </w:r>
    </w:p>
    <w:p w:rsidR="00EE2EFC" w:rsidRDefault="000B1EF4">
      <w:pPr>
        <w:spacing w:after="0" w:line="240" w:lineRule="auto"/>
        <w:ind w:left="709" w:hanging="709"/>
        <w:rPr>
          <w:rFonts w:ascii="Times New Roman" w:eastAsia="SimSun" w:hAnsi="Times New Roman"/>
          <w:color w:val="000000"/>
          <w:sz w:val="20"/>
          <w:szCs w:val="20"/>
          <w:lang w:val="id-ID"/>
        </w:rPr>
      </w:pPr>
      <m:oMath>
        <m:sSub>
          <m:sSubPr>
            <m:ctrlPr>
              <w:rPr>
                <w:rFonts w:ascii="Cambria Math" w:eastAsia="SimSun" w:hAnsi="Cambria Math"/>
                <w:i/>
                <w:color w:val="000000"/>
                <w:sz w:val="20"/>
                <w:szCs w:val="20"/>
                <w:lang w:val="id-ID"/>
              </w:rPr>
            </m:ctrlPr>
          </m:sSubPr>
          <m:e>
            <m:r>
              <w:rPr>
                <w:rFonts w:ascii="Cambria Math" w:eastAsia="SimSun" w:hAnsi="Cambria Math"/>
                <w:color w:val="000000"/>
                <w:sz w:val="20"/>
                <w:szCs w:val="20"/>
                <w:lang w:val="id-ID"/>
              </w:rPr>
              <m:t>Y</m:t>
            </m:r>
          </m:e>
          <m:sub>
            <m:r>
              <w:rPr>
                <w:rFonts w:ascii="Cambria Math" w:eastAsia="SimSun" w:hAnsi="Cambria Math"/>
                <w:color w:val="000000"/>
                <w:sz w:val="20"/>
                <w:szCs w:val="20"/>
                <w:lang w:val="id-ID"/>
              </w:rPr>
              <m:t>t</m:t>
            </m:r>
          </m:sub>
        </m:sSub>
      </m:oMath>
      <w:r w:rsidR="002C54D1">
        <w:rPr>
          <w:rFonts w:ascii="Times New Roman" w:eastAsia="SimSun" w:hAnsi="Times New Roman"/>
          <w:color w:val="000000"/>
          <w:sz w:val="20"/>
          <w:szCs w:val="20"/>
          <w:lang w:val="id-ID"/>
        </w:rPr>
        <w:tab/>
        <w:t>: Jumlah total PDRB Provinsi</w:t>
      </w:r>
      <w:r w:rsidR="007913F7">
        <w:rPr>
          <w:rFonts w:ascii="Times New Roman" w:eastAsia="SimSun" w:hAnsi="Times New Roman"/>
          <w:color w:val="000000"/>
          <w:sz w:val="20"/>
          <w:szCs w:val="20"/>
          <w:lang w:val="id-ID"/>
        </w:rPr>
        <w:t>Sumatera Utara tahun 2021</w:t>
      </w:r>
    </w:p>
    <w:p w:rsidR="00EE2EFC" w:rsidRDefault="000B1EF4">
      <w:pPr>
        <w:spacing w:after="0" w:line="240" w:lineRule="auto"/>
        <w:ind w:left="709" w:hanging="709"/>
        <w:rPr>
          <w:rFonts w:ascii="Times New Roman" w:eastAsia="SimSun" w:hAnsi="Times New Roman"/>
          <w:color w:val="000000"/>
          <w:sz w:val="20"/>
          <w:szCs w:val="20"/>
          <w:lang w:val="id-ID"/>
        </w:rPr>
      </w:pPr>
      <m:oMath>
        <m:sSub>
          <m:sSubPr>
            <m:ctrlPr>
              <w:rPr>
                <w:rFonts w:ascii="Cambria Math" w:eastAsia="SimSun" w:hAnsi="Cambria Math"/>
                <w:i/>
                <w:color w:val="000000"/>
                <w:sz w:val="20"/>
                <w:szCs w:val="20"/>
                <w:lang w:val="id-ID"/>
              </w:rPr>
            </m:ctrlPr>
          </m:sSubPr>
          <m:e>
            <m:r>
              <w:rPr>
                <w:rFonts w:ascii="Cambria Math" w:eastAsia="SimSun" w:hAnsi="Cambria Math"/>
                <w:color w:val="000000"/>
                <w:sz w:val="20"/>
                <w:szCs w:val="20"/>
                <w:lang w:val="id-ID"/>
              </w:rPr>
              <m:t>Y</m:t>
            </m:r>
          </m:e>
          <m:sub>
            <m:r>
              <w:rPr>
                <w:rFonts w:ascii="Cambria Math" w:eastAsia="SimSun" w:hAnsi="Cambria Math"/>
                <w:color w:val="000000"/>
                <w:sz w:val="20"/>
                <w:szCs w:val="20"/>
                <w:lang w:val="id-ID"/>
              </w:rPr>
              <m:t>o</m:t>
            </m:r>
          </m:sub>
        </m:sSub>
      </m:oMath>
      <w:r w:rsidR="007913F7">
        <w:rPr>
          <w:rFonts w:ascii="Times New Roman" w:eastAsia="SimSun" w:hAnsi="Times New Roman"/>
          <w:color w:val="000000"/>
          <w:sz w:val="20"/>
          <w:szCs w:val="20"/>
          <w:lang w:val="id-ID"/>
        </w:rPr>
        <w:tab/>
        <w:t>: Jumlah total PDRB Provinsi Sumatera Utara tahun 2016</w:t>
      </w:r>
    </w:p>
    <w:p w:rsidR="00EE2EFC" w:rsidRDefault="007913F7">
      <w:pPr>
        <w:spacing w:after="0" w:line="240" w:lineRule="auto"/>
        <w:ind w:firstLine="284"/>
        <w:jc w:val="both"/>
        <w:rPr>
          <w:rFonts w:ascii="Times New Roman" w:eastAsia="SimSun" w:hAnsi="Times New Roman"/>
          <w:color w:val="000000"/>
          <w:sz w:val="20"/>
          <w:szCs w:val="20"/>
          <w:lang w:val="id-ID"/>
        </w:rPr>
      </w:pPr>
      <w:r>
        <w:rPr>
          <w:rFonts w:ascii="Times New Roman" w:hAnsi="Times New Roman"/>
          <w:sz w:val="20"/>
          <w:szCs w:val="20"/>
          <w:lang w:val="id-ID"/>
        </w:rPr>
        <w:t>Hasil PP menunjukkan jika hasil PP&gt; 0 maka termasuk sektor yang tumbuh lebih cepat. Sebaliknya, jika hasil PP &lt; 0, maka termasuk sektor yang tumbuh secara lambat.</w:t>
      </w:r>
    </w:p>
    <w:p w:rsidR="00EE2EFC" w:rsidRDefault="002C54D1">
      <w:pPr>
        <w:pStyle w:val="ListParagraph"/>
        <w:numPr>
          <w:ilvl w:val="0"/>
          <w:numId w:val="7"/>
        </w:numPr>
        <w:spacing w:before="0"/>
        <w:ind w:left="426" w:hanging="284"/>
        <w:rPr>
          <w:rFonts w:ascii="Times New Roman" w:eastAsia="SimSun" w:hAnsi="Times New Roman"/>
          <w:color w:val="000000"/>
          <w:sz w:val="20"/>
          <w:szCs w:val="20"/>
        </w:rPr>
      </w:pPr>
      <w:r>
        <w:rPr>
          <w:rFonts w:ascii="Times New Roman" w:eastAsia="SimSun" w:hAnsi="Times New Roman"/>
          <w:color w:val="000000"/>
          <w:sz w:val="20"/>
          <w:szCs w:val="20"/>
        </w:rPr>
        <w:t>Pertumbuhan</w:t>
      </w:r>
      <w:r w:rsidR="007913F7">
        <w:rPr>
          <w:rFonts w:ascii="Times New Roman" w:eastAsia="SimSun" w:hAnsi="Times New Roman"/>
          <w:color w:val="000000"/>
          <w:sz w:val="20"/>
          <w:szCs w:val="20"/>
        </w:rPr>
        <w:t xml:space="preserve">Pangsa Wilayah </w:t>
      </w:r>
    </w:p>
    <w:p w:rsidR="00EE2EFC" w:rsidRDefault="007913F7" w:rsidP="002C54D1">
      <w:pPr>
        <w:spacing w:after="0" w:line="240" w:lineRule="auto"/>
        <w:ind w:firstLine="284"/>
        <w:jc w:val="both"/>
        <w:rPr>
          <w:rFonts w:ascii="Times New Roman" w:eastAsia="SimSun" w:hAnsi="Times New Roman"/>
          <w:color w:val="000000"/>
          <w:sz w:val="20"/>
          <w:szCs w:val="20"/>
          <w:lang w:val="id-ID"/>
        </w:rPr>
      </w:pPr>
      <w:r w:rsidRPr="007913F7">
        <w:rPr>
          <w:rFonts w:ascii="Times New Roman" w:hAnsi="Times New Roman"/>
          <w:color w:val="212529"/>
          <w:sz w:val="20"/>
          <w:szCs w:val="20"/>
          <w:shd w:val="clear" w:color="auto" w:fill="FFFFFF"/>
          <w:lang w:val="id-ID"/>
        </w:rPr>
        <w:t xml:space="preserve">Bersumber pada rumus PPW secara </w:t>
      </w:r>
      <w:r>
        <w:rPr>
          <w:rFonts w:ascii="Times New Roman" w:hAnsi="Times New Roman"/>
          <w:color w:val="212529"/>
          <w:sz w:val="20"/>
          <w:szCs w:val="20"/>
          <w:shd w:val="clear" w:color="auto" w:fill="FFFFFF"/>
          <w:lang w:val="id-ID"/>
        </w:rPr>
        <w:t xml:space="preserve">umum, maka </w:t>
      </w:r>
      <w:r w:rsidRPr="007913F7">
        <w:rPr>
          <w:rFonts w:ascii="Times New Roman" w:hAnsi="Times New Roman"/>
          <w:color w:val="212529"/>
          <w:sz w:val="20"/>
          <w:szCs w:val="20"/>
          <w:shd w:val="clear" w:color="auto" w:fill="FFFFFF"/>
          <w:lang w:val="id-ID"/>
        </w:rPr>
        <w:t xml:space="preserve">rumus PPW yang digunakan dalam </w:t>
      </w:r>
      <w:r>
        <w:rPr>
          <w:rFonts w:ascii="Times New Roman" w:hAnsi="Times New Roman"/>
          <w:color w:val="212529"/>
          <w:sz w:val="20"/>
          <w:szCs w:val="20"/>
          <w:shd w:val="clear" w:color="auto" w:fill="FFFFFF"/>
          <w:lang w:val="id-ID"/>
        </w:rPr>
        <w:t>penelitian</w:t>
      </w:r>
      <w:r w:rsidR="002C54D1" w:rsidRPr="002C54D1">
        <w:rPr>
          <w:rFonts w:ascii="Times New Roman" w:hAnsi="Times New Roman"/>
          <w:color w:val="212529"/>
          <w:sz w:val="20"/>
          <w:szCs w:val="20"/>
          <w:shd w:val="clear" w:color="auto" w:fill="FFFFFF"/>
          <w:lang w:val="id-ID"/>
        </w:rPr>
        <w:t xml:space="preserve"> yaitu</w:t>
      </w:r>
      <w:r>
        <w:rPr>
          <w:rFonts w:ascii="Times New Roman" w:eastAsia="SimSun" w:hAnsi="Times New Roman"/>
          <w:color w:val="000000"/>
          <w:sz w:val="20"/>
          <w:szCs w:val="20"/>
          <w:lang w:val="id-ID"/>
        </w:rPr>
        <w:t>:</w:t>
      </w:r>
    </w:p>
    <w:p w:rsidR="00EE2EFC" w:rsidRDefault="007913F7">
      <w:pPr>
        <w:pStyle w:val="ListParagraph"/>
        <w:tabs>
          <w:tab w:val="left" w:pos="7797"/>
        </w:tabs>
        <w:jc w:val="center"/>
        <w:rPr>
          <w:rFonts w:ascii="Times New Roman" w:eastAsia="SimSun" w:hAnsi="Times New Roman"/>
          <w:color w:val="000000"/>
          <w:sz w:val="20"/>
          <w:szCs w:val="20"/>
        </w:rPr>
      </w:pPr>
      <w:r>
        <w:rPr>
          <w:rFonts w:ascii="Times New Roman" w:eastAsia="SimSun" w:hAnsi="Times New Roman"/>
          <w:color w:val="000000"/>
          <w:sz w:val="20"/>
          <w:szCs w:val="20"/>
        </w:rPr>
        <w:t xml:space="preserve">PPW = </w:t>
      </w:r>
      <m:oMath>
        <m:d>
          <m:dPr>
            <m:ctrlPr>
              <w:rPr>
                <w:rFonts w:ascii="Cambria Math" w:eastAsia="SimSun" w:hAnsi="Cambria Math"/>
                <w:i/>
                <w:color w:val="000000"/>
                <w:sz w:val="20"/>
                <w:szCs w:val="20"/>
              </w:rPr>
            </m:ctrlPr>
          </m:dPr>
          <m:e>
            <m:f>
              <m:fPr>
                <m:ctrlPr>
                  <w:rPr>
                    <w:rFonts w:ascii="Cambria Math" w:eastAsia="SimSun" w:hAnsi="Cambria Math"/>
                    <w:i/>
                    <w:color w:val="000000"/>
                    <w:sz w:val="20"/>
                    <w:szCs w:val="20"/>
                  </w:rPr>
                </m:ctrlPr>
              </m:fPr>
              <m:num>
                <m:sSub>
                  <m:sSubPr>
                    <m:ctrlPr>
                      <w:rPr>
                        <w:rFonts w:ascii="Cambria Math" w:eastAsia="SimSun" w:hAnsi="Cambria Math"/>
                        <w:i/>
                        <w:color w:val="000000"/>
                        <w:sz w:val="20"/>
                        <w:szCs w:val="20"/>
                      </w:rPr>
                    </m:ctrlPr>
                  </m:sSubPr>
                  <m:e>
                    <m:r>
                      <w:rPr>
                        <w:rFonts w:ascii="Cambria Math" w:eastAsia="SimSun" w:hAnsi="Cambria Math"/>
                        <w:color w:val="000000"/>
                        <w:sz w:val="20"/>
                        <w:szCs w:val="20"/>
                      </w:rPr>
                      <m:t>y</m:t>
                    </m:r>
                  </m:e>
                  <m:sub>
                    <m:r>
                      <w:rPr>
                        <w:rFonts w:ascii="Cambria Math" w:eastAsia="SimSun" w:hAnsi="Cambria Math"/>
                        <w:color w:val="000000"/>
                        <w:sz w:val="20"/>
                        <w:szCs w:val="20"/>
                      </w:rPr>
                      <m:t>it</m:t>
                    </m:r>
                  </m:sub>
                </m:sSub>
              </m:num>
              <m:den>
                <m:sSub>
                  <m:sSubPr>
                    <m:ctrlPr>
                      <w:rPr>
                        <w:rFonts w:ascii="Cambria Math" w:eastAsia="SimSun" w:hAnsi="Cambria Math"/>
                        <w:i/>
                        <w:color w:val="000000"/>
                        <w:sz w:val="20"/>
                        <w:szCs w:val="20"/>
                      </w:rPr>
                    </m:ctrlPr>
                  </m:sSubPr>
                  <m:e>
                    <m:r>
                      <w:rPr>
                        <w:rFonts w:ascii="Cambria Math" w:eastAsia="SimSun" w:hAnsi="Cambria Math"/>
                        <w:color w:val="000000"/>
                        <w:sz w:val="20"/>
                        <w:szCs w:val="20"/>
                      </w:rPr>
                      <m:t>y</m:t>
                    </m:r>
                  </m:e>
                  <m:sub>
                    <m:r>
                      <w:rPr>
                        <w:rFonts w:ascii="Cambria Math" w:eastAsia="SimSun" w:hAnsi="Cambria Math"/>
                        <w:color w:val="000000"/>
                        <w:sz w:val="20"/>
                        <w:szCs w:val="20"/>
                      </w:rPr>
                      <m:t>io</m:t>
                    </m:r>
                  </m:sub>
                </m:sSub>
              </m:den>
            </m:f>
            <m:r>
              <w:rPr>
                <w:rFonts w:ascii="Cambria Math" w:eastAsia="SimSun" w:hAnsi="Cambria Math"/>
                <w:color w:val="000000"/>
                <w:sz w:val="20"/>
                <w:szCs w:val="20"/>
              </w:rPr>
              <m:t xml:space="preserve">- </m:t>
            </m:r>
            <m:f>
              <m:fPr>
                <m:ctrlPr>
                  <w:rPr>
                    <w:rFonts w:ascii="Cambria Math" w:eastAsia="SimSun" w:hAnsi="Cambria Math"/>
                    <w:i/>
                    <w:color w:val="000000"/>
                    <w:sz w:val="20"/>
                    <w:szCs w:val="20"/>
                  </w:rPr>
                </m:ctrlPr>
              </m:fPr>
              <m:num>
                <m:sSub>
                  <m:sSubPr>
                    <m:ctrlPr>
                      <w:rPr>
                        <w:rFonts w:ascii="Cambria Math" w:eastAsia="SimSun" w:hAnsi="Cambria Math"/>
                        <w:i/>
                        <w:color w:val="000000"/>
                        <w:sz w:val="20"/>
                        <w:szCs w:val="20"/>
                      </w:rPr>
                    </m:ctrlPr>
                  </m:sSubPr>
                  <m:e>
                    <m:r>
                      <w:rPr>
                        <w:rFonts w:ascii="Cambria Math" w:eastAsia="SimSun" w:hAnsi="Cambria Math"/>
                        <w:color w:val="000000"/>
                        <w:sz w:val="20"/>
                        <w:szCs w:val="20"/>
                      </w:rPr>
                      <m:t>Y</m:t>
                    </m:r>
                  </m:e>
                  <m:sub>
                    <m:r>
                      <w:rPr>
                        <w:rFonts w:ascii="Cambria Math" w:eastAsia="SimSun" w:hAnsi="Cambria Math"/>
                        <w:color w:val="000000"/>
                        <w:sz w:val="20"/>
                        <w:szCs w:val="20"/>
                      </w:rPr>
                      <m:t>it</m:t>
                    </m:r>
                  </m:sub>
                </m:sSub>
              </m:num>
              <m:den>
                <m:sSub>
                  <m:sSubPr>
                    <m:ctrlPr>
                      <w:rPr>
                        <w:rFonts w:ascii="Cambria Math" w:eastAsia="SimSun" w:hAnsi="Cambria Math"/>
                        <w:i/>
                        <w:color w:val="000000"/>
                        <w:sz w:val="20"/>
                        <w:szCs w:val="20"/>
                      </w:rPr>
                    </m:ctrlPr>
                  </m:sSubPr>
                  <m:e>
                    <m:r>
                      <w:rPr>
                        <w:rFonts w:ascii="Cambria Math" w:eastAsia="SimSun" w:hAnsi="Cambria Math"/>
                        <w:color w:val="000000"/>
                        <w:sz w:val="20"/>
                        <w:szCs w:val="20"/>
                      </w:rPr>
                      <m:t>Y</m:t>
                    </m:r>
                  </m:e>
                  <m:sub>
                    <m:r>
                      <w:rPr>
                        <w:rFonts w:ascii="Cambria Math" w:eastAsia="SimSun" w:hAnsi="Cambria Math"/>
                        <w:color w:val="000000"/>
                        <w:sz w:val="20"/>
                        <w:szCs w:val="20"/>
                      </w:rPr>
                      <m:t>io</m:t>
                    </m:r>
                  </m:sub>
                </m:sSub>
              </m:den>
            </m:f>
          </m:e>
        </m:d>
      </m:oMath>
    </w:p>
    <w:p w:rsidR="00EE2EFC" w:rsidRDefault="00EE2EFC">
      <w:pPr>
        <w:pStyle w:val="ListParagraph"/>
        <w:tabs>
          <w:tab w:val="left" w:pos="7797"/>
        </w:tabs>
        <w:jc w:val="center"/>
        <w:rPr>
          <w:rFonts w:ascii="Times New Roman" w:eastAsia="SimSun" w:hAnsi="Times New Roman"/>
          <w:color w:val="000000"/>
          <w:sz w:val="20"/>
          <w:szCs w:val="20"/>
        </w:rPr>
      </w:pPr>
    </w:p>
    <w:p w:rsidR="00EE2EFC" w:rsidRDefault="007913F7">
      <w:pPr>
        <w:spacing w:after="0" w:line="240" w:lineRule="auto"/>
        <w:jc w:val="highKashida"/>
        <w:rPr>
          <w:rFonts w:ascii="Times New Roman" w:eastAsia="SimSun" w:hAnsi="Times New Roman"/>
          <w:color w:val="000000"/>
          <w:sz w:val="20"/>
          <w:szCs w:val="20"/>
          <w:lang w:val="id-ID"/>
        </w:rPr>
      </w:pPr>
      <w:r>
        <w:rPr>
          <w:rFonts w:ascii="Times New Roman" w:eastAsia="SimSun" w:hAnsi="Times New Roman"/>
          <w:color w:val="000000"/>
          <w:sz w:val="20"/>
          <w:szCs w:val="20"/>
          <w:lang w:val="id-ID"/>
        </w:rPr>
        <w:t>Keterangan:</w:t>
      </w:r>
    </w:p>
    <w:p w:rsidR="00EE2EFC" w:rsidRDefault="007913F7">
      <w:pPr>
        <w:spacing w:after="0" w:line="240" w:lineRule="auto"/>
        <w:ind w:left="142" w:hanging="142"/>
        <w:jc w:val="highKashida"/>
        <w:rPr>
          <w:rFonts w:ascii="Times New Roman" w:eastAsia="SimSun" w:hAnsi="Times New Roman"/>
          <w:color w:val="000000"/>
          <w:sz w:val="20"/>
          <w:szCs w:val="20"/>
          <w:lang w:val="id-ID"/>
        </w:rPr>
      </w:pPr>
      <w:r>
        <w:rPr>
          <w:rFonts w:ascii="Times New Roman" w:hAnsi="Times New Roman"/>
          <w:color w:val="000000"/>
          <w:sz w:val="20"/>
          <w:szCs w:val="20"/>
          <w:lang w:val="id-ID"/>
        </w:rPr>
        <w:t>PPW</w:t>
      </w:r>
      <w:r>
        <w:rPr>
          <w:rFonts w:ascii="Times New Roman" w:hAnsi="Times New Roman"/>
          <w:color w:val="000000"/>
          <w:sz w:val="20"/>
          <w:szCs w:val="20"/>
          <w:lang w:val="id-ID"/>
        </w:rPr>
        <w:tab/>
        <w:t xml:space="preserve">: </w:t>
      </w:r>
      <w:r w:rsidRPr="007913F7">
        <w:rPr>
          <w:rFonts w:ascii="Times New Roman" w:hAnsi="Times New Roman"/>
          <w:color w:val="212529"/>
          <w:sz w:val="20"/>
          <w:szCs w:val="20"/>
          <w:shd w:val="clear" w:color="auto" w:fill="FFFFFF"/>
          <w:lang w:val="de-AT"/>
        </w:rPr>
        <w:t>Per</w:t>
      </w:r>
      <w:r>
        <w:rPr>
          <w:rFonts w:ascii="Times New Roman" w:hAnsi="Times New Roman"/>
          <w:color w:val="212529"/>
          <w:sz w:val="20"/>
          <w:szCs w:val="20"/>
          <w:shd w:val="clear" w:color="auto" w:fill="FFFFFF"/>
          <w:lang w:val="id-ID"/>
        </w:rPr>
        <w:t>tumbuhan</w:t>
      </w:r>
      <w:r w:rsidRPr="007913F7">
        <w:rPr>
          <w:rFonts w:ascii="Times New Roman" w:hAnsi="Times New Roman"/>
          <w:color w:val="212529"/>
          <w:sz w:val="20"/>
          <w:szCs w:val="20"/>
          <w:shd w:val="clear" w:color="auto" w:fill="FFFFFF"/>
          <w:lang w:val="de-AT"/>
        </w:rPr>
        <w:t xml:space="preserve"> Pangsa </w:t>
      </w:r>
      <w:r>
        <w:rPr>
          <w:rFonts w:ascii="Times New Roman" w:hAnsi="Times New Roman"/>
          <w:color w:val="212529"/>
          <w:sz w:val="20"/>
          <w:szCs w:val="20"/>
          <w:shd w:val="clear" w:color="auto" w:fill="FFFFFF"/>
          <w:lang w:val="id-ID"/>
        </w:rPr>
        <w:t>Wilayah</w:t>
      </w:r>
    </w:p>
    <w:p w:rsidR="00EE2EFC" w:rsidRDefault="000B1EF4">
      <w:pPr>
        <w:spacing w:after="0" w:line="240" w:lineRule="auto"/>
        <w:rPr>
          <w:rFonts w:ascii="Times New Roman" w:eastAsia="SimSun" w:hAnsi="Times New Roman"/>
          <w:color w:val="000000"/>
          <w:sz w:val="20"/>
          <w:szCs w:val="20"/>
          <w:lang w:val="id-ID"/>
        </w:rPr>
      </w:pPr>
      <m:oMath>
        <m:sSub>
          <m:sSubPr>
            <m:ctrlPr>
              <w:rPr>
                <w:rFonts w:ascii="Cambria Math" w:eastAsia="SimSun" w:hAnsi="Cambria Math"/>
                <w:i/>
                <w:color w:val="000000"/>
                <w:sz w:val="20"/>
                <w:szCs w:val="20"/>
                <w:lang w:val="id-ID"/>
              </w:rPr>
            </m:ctrlPr>
          </m:sSubPr>
          <m:e>
            <m:r>
              <w:rPr>
                <w:rFonts w:ascii="Cambria Math" w:eastAsia="SimSun" w:hAnsi="Cambria Math"/>
                <w:color w:val="000000"/>
                <w:sz w:val="20"/>
                <w:szCs w:val="20"/>
                <w:lang w:val="id-ID"/>
              </w:rPr>
              <m:t>y</m:t>
            </m:r>
          </m:e>
          <m:sub>
            <m:r>
              <w:rPr>
                <w:rFonts w:ascii="Cambria Math" w:eastAsia="SimSun" w:hAnsi="Cambria Math"/>
                <w:color w:val="000000"/>
                <w:sz w:val="20"/>
                <w:szCs w:val="20"/>
                <w:lang w:val="id-ID"/>
              </w:rPr>
              <m:t>it</m:t>
            </m:r>
          </m:sub>
        </m:sSub>
      </m:oMath>
      <w:r w:rsidR="007913F7">
        <w:rPr>
          <w:rFonts w:ascii="Times New Roman" w:eastAsia="SimSun" w:hAnsi="Times New Roman"/>
          <w:color w:val="000000"/>
          <w:sz w:val="20"/>
          <w:szCs w:val="20"/>
          <w:lang w:val="id-ID"/>
        </w:rPr>
        <w:tab/>
        <w:t>: PDRB sektor i  Kota Medan tahun 2021</w:t>
      </w:r>
    </w:p>
    <w:p w:rsidR="00EE2EFC" w:rsidRDefault="000B1EF4">
      <w:pPr>
        <w:spacing w:after="0" w:line="240" w:lineRule="auto"/>
        <w:rPr>
          <w:rFonts w:ascii="Times New Roman" w:eastAsia="SimSun" w:hAnsi="Times New Roman"/>
          <w:color w:val="000000"/>
          <w:sz w:val="20"/>
          <w:szCs w:val="20"/>
          <w:lang w:val="id-ID"/>
        </w:rPr>
      </w:pPr>
      <m:oMath>
        <m:sSub>
          <m:sSubPr>
            <m:ctrlPr>
              <w:rPr>
                <w:rFonts w:ascii="Cambria Math" w:eastAsia="SimSun" w:hAnsi="Cambria Math"/>
                <w:i/>
                <w:color w:val="000000"/>
                <w:sz w:val="20"/>
                <w:szCs w:val="20"/>
                <w:lang w:val="id-ID"/>
              </w:rPr>
            </m:ctrlPr>
          </m:sSubPr>
          <m:e>
            <m:r>
              <w:rPr>
                <w:rFonts w:ascii="Cambria Math" w:eastAsia="SimSun" w:hAnsi="Cambria Math"/>
                <w:color w:val="000000"/>
                <w:sz w:val="20"/>
                <w:szCs w:val="20"/>
                <w:lang w:val="id-ID"/>
              </w:rPr>
              <m:t>y</m:t>
            </m:r>
          </m:e>
          <m:sub>
            <m:r>
              <w:rPr>
                <w:rFonts w:ascii="Cambria Math" w:eastAsia="SimSun" w:hAnsi="Cambria Math"/>
                <w:color w:val="000000"/>
                <w:sz w:val="20"/>
                <w:szCs w:val="20"/>
                <w:lang w:val="id-ID"/>
              </w:rPr>
              <m:t>io</m:t>
            </m:r>
          </m:sub>
        </m:sSub>
      </m:oMath>
      <w:r w:rsidR="007913F7">
        <w:rPr>
          <w:rFonts w:ascii="Times New Roman" w:eastAsia="SimSun" w:hAnsi="Times New Roman"/>
          <w:color w:val="000000"/>
          <w:sz w:val="20"/>
          <w:szCs w:val="20"/>
          <w:lang w:val="id-ID"/>
        </w:rPr>
        <w:tab/>
        <w:t>: PDRB sektor i  Kota Medan tahun 2016</w:t>
      </w:r>
    </w:p>
    <w:p w:rsidR="00EE2EFC" w:rsidRDefault="000B1EF4">
      <w:pPr>
        <w:spacing w:after="0" w:line="240" w:lineRule="auto"/>
        <w:ind w:left="709" w:hanging="709"/>
        <w:rPr>
          <w:rFonts w:ascii="Times New Roman" w:eastAsia="SimSun" w:hAnsi="Times New Roman"/>
          <w:color w:val="000000"/>
          <w:sz w:val="20"/>
          <w:szCs w:val="20"/>
          <w:lang w:val="id-ID"/>
        </w:rPr>
      </w:pPr>
      <m:oMath>
        <m:sSub>
          <m:sSubPr>
            <m:ctrlPr>
              <w:rPr>
                <w:rFonts w:ascii="Cambria Math" w:eastAsia="SimSun" w:hAnsi="Cambria Math"/>
                <w:i/>
                <w:color w:val="000000"/>
                <w:sz w:val="20"/>
                <w:szCs w:val="20"/>
                <w:lang w:val="id-ID"/>
              </w:rPr>
            </m:ctrlPr>
          </m:sSubPr>
          <m:e>
            <m:r>
              <w:rPr>
                <w:rFonts w:ascii="Cambria Math" w:eastAsia="SimSun" w:hAnsi="Cambria Math"/>
                <w:color w:val="000000"/>
                <w:sz w:val="20"/>
                <w:szCs w:val="20"/>
                <w:lang w:val="id-ID"/>
              </w:rPr>
              <m:t>Y</m:t>
            </m:r>
          </m:e>
          <m:sub>
            <m:r>
              <w:rPr>
                <w:rFonts w:ascii="Cambria Math" w:eastAsia="SimSun" w:hAnsi="Cambria Math"/>
                <w:color w:val="000000"/>
                <w:sz w:val="20"/>
                <w:szCs w:val="20"/>
                <w:lang w:val="id-ID"/>
              </w:rPr>
              <m:t>it</m:t>
            </m:r>
          </m:sub>
        </m:sSub>
      </m:oMath>
      <w:r w:rsidR="002160AC">
        <w:rPr>
          <w:rFonts w:ascii="Times New Roman" w:eastAsia="SimSun" w:hAnsi="Times New Roman"/>
          <w:color w:val="000000"/>
          <w:sz w:val="20"/>
          <w:szCs w:val="20"/>
          <w:lang w:val="id-ID"/>
        </w:rPr>
        <w:tab/>
        <w:t>: PDRB sektor i Provinsi</w:t>
      </w:r>
      <w:r w:rsidR="007913F7">
        <w:rPr>
          <w:rFonts w:ascii="Times New Roman" w:eastAsia="SimSun" w:hAnsi="Times New Roman"/>
          <w:color w:val="000000"/>
          <w:sz w:val="20"/>
          <w:szCs w:val="20"/>
          <w:lang w:val="id-ID"/>
        </w:rPr>
        <w:t>Sumatera Utara tahun 2021</w:t>
      </w:r>
    </w:p>
    <w:p w:rsidR="00EE2EFC" w:rsidRDefault="000B1EF4">
      <w:pPr>
        <w:spacing w:after="0" w:line="240" w:lineRule="auto"/>
        <w:ind w:left="709" w:hanging="709"/>
        <w:rPr>
          <w:rFonts w:ascii="Times New Roman" w:eastAsia="SimSun" w:hAnsi="Times New Roman"/>
          <w:color w:val="000000"/>
          <w:sz w:val="20"/>
          <w:szCs w:val="20"/>
          <w:lang w:val="id-ID"/>
        </w:rPr>
      </w:pPr>
      <m:oMath>
        <m:sSub>
          <m:sSubPr>
            <m:ctrlPr>
              <w:rPr>
                <w:rFonts w:ascii="Cambria Math" w:eastAsia="SimSun" w:hAnsi="Cambria Math"/>
                <w:i/>
                <w:color w:val="000000"/>
                <w:sz w:val="20"/>
                <w:szCs w:val="20"/>
                <w:lang w:val="id-ID"/>
              </w:rPr>
            </m:ctrlPr>
          </m:sSubPr>
          <m:e>
            <m:r>
              <w:rPr>
                <w:rFonts w:ascii="Cambria Math" w:eastAsia="SimSun" w:hAnsi="Cambria Math"/>
                <w:color w:val="000000"/>
                <w:sz w:val="20"/>
                <w:szCs w:val="20"/>
                <w:lang w:val="id-ID"/>
              </w:rPr>
              <m:t>Y</m:t>
            </m:r>
          </m:e>
          <m:sub>
            <m:r>
              <w:rPr>
                <w:rFonts w:ascii="Cambria Math" w:eastAsia="SimSun" w:hAnsi="Cambria Math"/>
                <w:color w:val="000000"/>
                <w:sz w:val="20"/>
                <w:szCs w:val="20"/>
                <w:lang w:val="id-ID"/>
              </w:rPr>
              <m:t>io</m:t>
            </m:r>
          </m:sub>
        </m:sSub>
      </m:oMath>
      <w:r w:rsidR="007913F7">
        <w:rPr>
          <w:rFonts w:ascii="Times New Roman" w:eastAsia="SimSun" w:hAnsi="Times New Roman"/>
          <w:color w:val="000000"/>
          <w:sz w:val="20"/>
          <w:szCs w:val="20"/>
          <w:lang w:val="id-ID"/>
        </w:rPr>
        <w:tab/>
        <w:t xml:space="preserve">: PDRB </w:t>
      </w:r>
      <w:r w:rsidR="002160AC">
        <w:rPr>
          <w:rFonts w:ascii="Times New Roman" w:eastAsia="SimSun" w:hAnsi="Times New Roman"/>
          <w:color w:val="000000"/>
          <w:sz w:val="20"/>
          <w:szCs w:val="20"/>
          <w:lang w:val="id-ID"/>
        </w:rPr>
        <w:t>sektor i Provinsi</w:t>
      </w:r>
      <w:r w:rsidR="007913F7">
        <w:rPr>
          <w:rFonts w:ascii="Times New Roman" w:eastAsia="SimSun" w:hAnsi="Times New Roman"/>
          <w:color w:val="000000"/>
          <w:sz w:val="20"/>
          <w:szCs w:val="20"/>
          <w:lang w:val="id-ID"/>
        </w:rPr>
        <w:t>Sumatera Utara tahun 2016</w:t>
      </w:r>
    </w:p>
    <w:p w:rsidR="00EE2EFC" w:rsidRDefault="007913F7" w:rsidP="002160AC">
      <w:pPr>
        <w:spacing w:after="0" w:line="240" w:lineRule="auto"/>
        <w:ind w:firstLine="284"/>
        <w:jc w:val="both"/>
        <w:rPr>
          <w:rFonts w:ascii="Times New Roman" w:eastAsia="SimSun" w:hAnsi="Times New Roman"/>
          <w:color w:val="000000"/>
          <w:sz w:val="20"/>
          <w:szCs w:val="20"/>
          <w:lang w:val="id-ID"/>
        </w:rPr>
      </w:pPr>
      <w:r>
        <w:rPr>
          <w:rFonts w:ascii="Times New Roman" w:eastAsia="SimSun" w:hAnsi="Times New Roman"/>
          <w:iCs/>
          <w:color w:val="000000"/>
          <w:sz w:val="20"/>
          <w:szCs w:val="20"/>
          <w:lang w:val="id-ID"/>
        </w:rPr>
        <w:t>Hasil PPW menunjukkan jika hasil PPW&gt; 0 maka termasuk</w:t>
      </w:r>
      <w:r w:rsidR="002160AC" w:rsidRPr="002160AC">
        <w:rPr>
          <w:lang w:val="id-ID"/>
        </w:rPr>
        <w:t xml:space="preserve"> </w:t>
      </w:r>
      <w:r w:rsidR="002160AC" w:rsidRPr="002160AC">
        <w:rPr>
          <w:rFonts w:ascii="Times New Roman" w:eastAsia="SimSun" w:hAnsi="Times New Roman"/>
          <w:iCs/>
          <w:color w:val="000000"/>
          <w:sz w:val="20"/>
          <w:szCs w:val="20"/>
          <w:lang w:val="id-ID"/>
        </w:rPr>
        <w:t>bagian dengan kekuatan berlawanan, jika PPW kurang dari nol</w:t>
      </w:r>
      <w:r>
        <w:rPr>
          <w:rFonts w:ascii="Times New Roman" w:eastAsia="SimSun" w:hAnsi="Times New Roman"/>
          <w:iCs/>
          <w:color w:val="000000"/>
          <w:sz w:val="20"/>
          <w:szCs w:val="20"/>
          <w:lang w:val="id-ID"/>
        </w:rPr>
        <w:t>, maka termasuk sektor yang tidak memiliki daya saing.</w:t>
      </w:r>
    </w:p>
    <w:p w:rsidR="00EE2EFC" w:rsidRDefault="00EE2EFC">
      <w:pPr>
        <w:spacing w:after="0" w:line="240" w:lineRule="auto"/>
        <w:ind w:left="709" w:hanging="709"/>
        <w:rPr>
          <w:rFonts w:ascii="Times New Roman" w:eastAsia="SimSun" w:hAnsi="Times New Roman"/>
          <w:color w:val="000000"/>
          <w:sz w:val="20"/>
          <w:szCs w:val="20"/>
          <w:lang w:val="id-ID"/>
        </w:rPr>
      </w:pPr>
    </w:p>
    <w:p w:rsidR="00EE2EFC" w:rsidRDefault="007913F7">
      <w:pPr>
        <w:spacing w:after="0" w:line="240" w:lineRule="auto"/>
        <w:ind w:firstLine="284"/>
        <w:rPr>
          <w:rFonts w:ascii="Times New Roman" w:hAnsi="Times New Roman"/>
          <w:color w:val="000000"/>
          <w:sz w:val="20"/>
          <w:szCs w:val="20"/>
          <w:lang w:val="id-ID"/>
        </w:rPr>
      </w:pPr>
      <w:r>
        <w:rPr>
          <w:rFonts w:ascii="Times New Roman" w:hAnsi="Times New Roman"/>
          <w:color w:val="000000"/>
          <w:sz w:val="20"/>
          <w:szCs w:val="20"/>
          <w:lang w:val="id-ID"/>
        </w:rPr>
        <w:t xml:space="preserve">Setelah melakukan tiga komponen perhitungan </w:t>
      </w:r>
      <w:r>
        <w:rPr>
          <w:rFonts w:ascii="Times New Roman" w:hAnsi="Times New Roman"/>
          <w:i/>
          <w:iCs/>
          <w:color w:val="000000"/>
          <w:sz w:val="20"/>
          <w:szCs w:val="20"/>
          <w:lang w:val="id-ID"/>
        </w:rPr>
        <w:t xml:space="preserve">shift share </w:t>
      </w:r>
      <w:r>
        <w:rPr>
          <w:rFonts w:ascii="Times New Roman" w:hAnsi="Times New Roman"/>
          <w:color w:val="000000"/>
          <w:sz w:val="20"/>
          <w:szCs w:val="20"/>
          <w:lang w:val="id-ID"/>
        </w:rPr>
        <w:t>di atas, maka selanjutnya melakukan perhitungan pergeseran bersih (PB). Adapun rumus PB sebagai berikut:</w:t>
      </w:r>
    </w:p>
    <w:p w:rsidR="00EE2EFC" w:rsidRDefault="007913F7">
      <w:pPr>
        <w:tabs>
          <w:tab w:val="left" w:pos="7797"/>
        </w:tabs>
        <w:spacing w:after="0" w:line="240" w:lineRule="auto"/>
        <w:jc w:val="center"/>
        <w:rPr>
          <w:rFonts w:ascii="Times New Roman" w:eastAsia="SimSun" w:hAnsi="Times New Roman"/>
          <w:color w:val="000000"/>
          <w:sz w:val="20"/>
          <w:szCs w:val="20"/>
          <w:lang w:val="id-ID"/>
        </w:rPr>
      </w:pPr>
      <w:r>
        <w:rPr>
          <w:rFonts w:ascii="Times New Roman" w:eastAsia="SimSun" w:hAnsi="Times New Roman"/>
          <w:color w:val="000000"/>
          <w:sz w:val="20"/>
          <w:szCs w:val="20"/>
          <w:lang w:val="id-ID"/>
        </w:rPr>
        <w:t>PB = PP + PPW</w:t>
      </w:r>
    </w:p>
    <w:p w:rsidR="00EE2EFC" w:rsidRDefault="00EE2EFC">
      <w:pPr>
        <w:tabs>
          <w:tab w:val="left" w:pos="7797"/>
        </w:tabs>
        <w:spacing w:after="0" w:line="240" w:lineRule="auto"/>
        <w:rPr>
          <w:rFonts w:ascii="Times New Roman" w:eastAsia="SimSun" w:hAnsi="Times New Roman"/>
          <w:color w:val="000000"/>
          <w:sz w:val="20"/>
          <w:szCs w:val="20"/>
          <w:lang w:val="id-ID"/>
        </w:rPr>
      </w:pPr>
    </w:p>
    <w:p w:rsidR="00EE2EFC" w:rsidRDefault="00EE2EFC">
      <w:pPr>
        <w:tabs>
          <w:tab w:val="left" w:pos="7797"/>
        </w:tabs>
        <w:spacing w:after="0" w:line="240" w:lineRule="auto"/>
        <w:jc w:val="center"/>
        <w:rPr>
          <w:rFonts w:ascii="Times New Roman" w:eastAsia="SimSun" w:hAnsi="Times New Roman"/>
          <w:color w:val="000000"/>
          <w:sz w:val="20"/>
          <w:szCs w:val="20"/>
          <w:lang w:val="id-ID"/>
        </w:rPr>
      </w:pPr>
    </w:p>
    <w:p w:rsidR="00EE2EFC" w:rsidRDefault="007913F7">
      <w:pPr>
        <w:tabs>
          <w:tab w:val="left" w:pos="7797"/>
        </w:tabs>
        <w:spacing w:after="0" w:line="240" w:lineRule="auto"/>
        <w:rPr>
          <w:rFonts w:ascii="Times New Roman" w:eastAsia="SimSun" w:hAnsi="Times New Roman"/>
          <w:color w:val="000000"/>
          <w:sz w:val="20"/>
          <w:szCs w:val="20"/>
          <w:lang w:val="id-ID"/>
        </w:rPr>
      </w:pPr>
      <w:r>
        <w:rPr>
          <w:rFonts w:ascii="Times New Roman" w:eastAsia="SimSun" w:hAnsi="Times New Roman"/>
          <w:color w:val="000000"/>
          <w:sz w:val="20"/>
          <w:szCs w:val="20"/>
          <w:lang w:val="id-ID"/>
        </w:rPr>
        <w:t>Keterangan:</w:t>
      </w:r>
    </w:p>
    <w:p w:rsidR="00EE2EFC" w:rsidRDefault="007913F7">
      <w:pPr>
        <w:spacing w:after="0" w:line="240" w:lineRule="auto"/>
        <w:jc w:val="highKashida"/>
        <w:rPr>
          <w:rFonts w:ascii="Times New Roman" w:hAnsi="Times New Roman"/>
          <w:color w:val="000000"/>
          <w:sz w:val="20"/>
          <w:szCs w:val="20"/>
          <w:lang w:val="id-ID"/>
        </w:rPr>
      </w:pPr>
      <w:r>
        <w:rPr>
          <w:rFonts w:ascii="Times New Roman" w:eastAsia="SimSun" w:hAnsi="Times New Roman"/>
          <w:color w:val="000000"/>
          <w:sz w:val="20"/>
          <w:szCs w:val="20"/>
          <w:lang w:val="id-ID"/>
        </w:rPr>
        <w:t>PB</w:t>
      </w:r>
      <w:r>
        <w:rPr>
          <w:rFonts w:ascii="Times New Roman" w:eastAsia="SimSun" w:hAnsi="Times New Roman"/>
          <w:color w:val="000000"/>
          <w:sz w:val="20"/>
          <w:szCs w:val="20"/>
          <w:lang w:val="id-ID"/>
        </w:rPr>
        <w:tab/>
        <w:t xml:space="preserve">: </w:t>
      </w:r>
      <w:r>
        <w:rPr>
          <w:rFonts w:ascii="Times New Roman" w:hAnsi="Times New Roman"/>
          <w:color w:val="000000"/>
          <w:sz w:val="20"/>
          <w:szCs w:val="20"/>
          <w:lang w:val="id-ID"/>
        </w:rPr>
        <w:t>Pergeseran Bersih</w:t>
      </w:r>
    </w:p>
    <w:p w:rsidR="00EE2EFC" w:rsidRDefault="00925105">
      <w:pPr>
        <w:spacing w:after="0" w:line="240" w:lineRule="auto"/>
        <w:ind w:left="709" w:hanging="709"/>
        <w:rPr>
          <w:rFonts w:ascii="Times New Roman" w:eastAsia="SimSun" w:hAnsi="Times New Roman"/>
          <w:color w:val="000000"/>
          <w:sz w:val="20"/>
          <w:szCs w:val="20"/>
          <w:lang w:val="id-ID"/>
        </w:rPr>
      </w:pPr>
      <w:r>
        <w:rPr>
          <w:rFonts w:ascii="Times New Roman" w:eastAsia="SimSun" w:hAnsi="Times New Roman"/>
          <w:color w:val="000000"/>
          <w:sz w:val="20"/>
          <w:szCs w:val="20"/>
          <w:lang w:val="id-ID"/>
        </w:rPr>
        <w:t>PP</w:t>
      </w:r>
      <w:r>
        <w:rPr>
          <w:rFonts w:ascii="Times New Roman" w:eastAsia="SimSun" w:hAnsi="Times New Roman"/>
          <w:color w:val="000000"/>
          <w:sz w:val="20"/>
          <w:szCs w:val="20"/>
          <w:lang w:val="id-ID"/>
        </w:rPr>
        <w:tab/>
        <w:t>: Komponen pertumbuhan</w:t>
      </w:r>
      <w:r w:rsidR="007913F7">
        <w:rPr>
          <w:rFonts w:ascii="Times New Roman" w:eastAsia="SimSun" w:hAnsi="Times New Roman"/>
          <w:color w:val="000000"/>
          <w:sz w:val="20"/>
          <w:szCs w:val="20"/>
          <w:lang w:val="id-ID"/>
        </w:rPr>
        <w:t xml:space="preserve">proporsional sektor i </w:t>
      </w:r>
    </w:p>
    <w:p w:rsidR="00EE2EFC" w:rsidRDefault="00925105">
      <w:pPr>
        <w:spacing w:after="0" w:line="240" w:lineRule="auto"/>
        <w:ind w:left="709" w:hanging="709"/>
        <w:rPr>
          <w:rFonts w:ascii="Times New Roman" w:eastAsia="SimSun" w:hAnsi="Times New Roman"/>
          <w:color w:val="000000"/>
          <w:sz w:val="20"/>
          <w:szCs w:val="20"/>
          <w:lang w:val="id-ID"/>
        </w:rPr>
      </w:pPr>
      <w:r>
        <w:rPr>
          <w:rFonts w:ascii="Times New Roman" w:eastAsia="SimSun" w:hAnsi="Times New Roman"/>
          <w:color w:val="000000"/>
          <w:sz w:val="20"/>
          <w:szCs w:val="20"/>
          <w:lang w:val="id-ID"/>
        </w:rPr>
        <w:lastRenderedPageBreak/>
        <w:t>PPW</w:t>
      </w:r>
      <w:r>
        <w:rPr>
          <w:rFonts w:ascii="Times New Roman" w:eastAsia="SimSun" w:hAnsi="Times New Roman"/>
          <w:color w:val="000000"/>
          <w:sz w:val="20"/>
          <w:szCs w:val="20"/>
          <w:lang w:val="id-ID"/>
        </w:rPr>
        <w:tab/>
        <w:t>: Komponen pertumbuha</w:t>
      </w:r>
      <w:r w:rsidR="007913F7">
        <w:rPr>
          <w:rFonts w:ascii="Times New Roman" w:eastAsia="SimSun" w:hAnsi="Times New Roman"/>
          <w:color w:val="000000"/>
          <w:sz w:val="20"/>
          <w:szCs w:val="20"/>
          <w:lang w:val="id-ID"/>
        </w:rPr>
        <w:t xml:space="preserve"> pangsa wilayah sektor i </w:t>
      </w:r>
    </w:p>
    <w:p w:rsidR="00EE2EFC" w:rsidRDefault="007913F7">
      <w:pPr>
        <w:spacing w:after="0" w:line="240" w:lineRule="auto"/>
        <w:ind w:firstLine="284"/>
        <w:jc w:val="both"/>
        <w:rPr>
          <w:rFonts w:ascii="Times New Roman" w:eastAsia="SimSun" w:hAnsi="Times New Roman"/>
          <w:color w:val="000000"/>
          <w:sz w:val="20"/>
          <w:szCs w:val="20"/>
          <w:lang w:val="id-ID"/>
        </w:rPr>
      </w:pPr>
      <w:r>
        <w:rPr>
          <w:rFonts w:ascii="Times New Roman" w:eastAsia="SimSun" w:hAnsi="Times New Roman"/>
          <w:color w:val="000000"/>
          <w:sz w:val="20"/>
          <w:szCs w:val="20"/>
          <w:lang w:val="id-ID"/>
        </w:rPr>
        <w:t xml:space="preserve">Setelah mendapatkan hasil PB, maka </w:t>
      </w:r>
      <w:r>
        <w:rPr>
          <w:rFonts w:ascii="Times New Roman" w:hAnsi="Times New Roman"/>
          <w:sz w:val="20"/>
          <w:szCs w:val="20"/>
          <w:lang w:val="id-ID"/>
        </w:rPr>
        <w:t>jila hasil PB &gt; 0, maka termasuk dalam sektor progresif (maju) dan jika hasil PB&lt; 0, maka termasuk sektor yang lambat.</w:t>
      </w:r>
    </w:p>
    <w:p w:rsidR="00EE2EFC" w:rsidRDefault="00EE2EFC">
      <w:pPr>
        <w:spacing w:after="0" w:line="240" w:lineRule="auto"/>
        <w:ind w:left="709" w:hanging="709"/>
        <w:rPr>
          <w:rFonts w:ascii="Times New Roman" w:eastAsia="SimSun" w:hAnsi="Times New Roman"/>
          <w:color w:val="000000"/>
          <w:sz w:val="20"/>
          <w:szCs w:val="20"/>
          <w:lang w:val="id-ID"/>
        </w:rPr>
      </w:pPr>
    </w:p>
    <w:p w:rsidR="00EE2EFC" w:rsidRDefault="007913F7">
      <w:pPr>
        <w:pStyle w:val="7SubJudul"/>
        <w:numPr>
          <w:ilvl w:val="0"/>
          <w:numId w:val="6"/>
        </w:numPr>
        <w:tabs>
          <w:tab w:val="left" w:pos="360"/>
        </w:tabs>
        <w:spacing w:before="0" w:line="240" w:lineRule="auto"/>
        <w:ind w:left="284" w:hanging="284"/>
      </w:pPr>
      <w:r>
        <w:rPr>
          <w:b w:val="0"/>
          <w:bCs/>
          <w:lang w:val="id-ID"/>
        </w:rPr>
        <w:t>Analisis Tipologi</w:t>
      </w:r>
      <w:r>
        <w:rPr>
          <w:b w:val="0"/>
          <w:bCs/>
          <w:i/>
          <w:iCs/>
          <w:lang w:val="id-ID"/>
        </w:rPr>
        <w:t>Klassen</w:t>
      </w:r>
    </w:p>
    <w:p w:rsidR="00EE2EFC" w:rsidRDefault="007913F7">
      <w:pPr>
        <w:spacing w:line="240" w:lineRule="auto"/>
        <w:ind w:firstLine="284"/>
        <w:jc w:val="both"/>
        <w:rPr>
          <w:rFonts w:ascii="Times New Roman" w:hAnsi="Times New Roman"/>
          <w:sz w:val="20"/>
          <w:szCs w:val="20"/>
          <w:lang w:val="id-ID"/>
        </w:rPr>
      </w:pPr>
      <w:r>
        <w:rPr>
          <w:rFonts w:ascii="Times New Roman" w:hAnsi="Times New Roman"/>
          <w:sz w:val="20"/>
          <w:szCs w:val="20"/>
          <w:lang w:val="id-ID"/>
        </w:rPr>
        <w:t xml:space="preserve">Analisis tipologi </w:t>
      </w:r>
      <w:r>
        <w:rPr>
          <w:rFonts w:ascii="Times New Roman" w:hAnsi="Times New Roman"/>
          <w:i/>
          <w:sz w:val="20"/>
          <w:szCs w:val="20"/>
          <w:lang w:val="id-ID"/>
        </w:rPr>
        <w:t>klassen</w:t>
      </w:r>
      <w:r>
        <w:rPr>
          <w:rFonts w:ascii="Times New Roman" w:hAnsi="Times New Roman"/>
          <w:sz w:val="20"/>
          <w:szCs w:val="20"/>
          <w:lang w:val="id-ID"/>
        </w:rPr>
        <w:t xml:space="preserve"> dipakai untuk mengklasifikasikan posisi sektor ekonomi. Menurut</w:t>
      </w:r>
    </w:p>
    <w:p w:rsidR="00EE2EFC" w:rsidRDefault="007913F7">
      <w:pPr>
        <w:spacing w:line="240" w:lineRule="auto"/>
        <w:jc w:val="both"/>
        <w:rPr>
          <w:rFonts w:ascii="Times New Roman" w:hAnsi="Times New Roman"/>
          <w:sz w:val="20"/>
          <w:szCs w:val="20"/>
          <w:lang w:val="id-ID"/>
        </w:rPr>
      </w:pPr>
      <w:r>
        <w:rPr>
          <w:rFonts w:ascii="Times New Roman" w:hAnsi="Times New Roman"/>
          <w:sz w:val="20"/>
          <w:szCs w:val="20"/>
          <w:lang w:val="id-ID"/>
        </w:rPr>
        <w:t xml:space="preserve">Hidayati dalam Ariani, dkk (2021) terdapat empat klasifikasi dalam analisis tipologi </w:t>
      </w:r>
      <w:r>
        <w:rPr>
          <w:rFonts w:ascii="Times New Roman" w:hAnsi="Times New Roman"/>
          <w:i/>
          <w:iCs/>
          <w:sz w:val="20"/>
          <w:szCs w:val="20"/>
          <w:lang w:val="id-ID"/>
        </w:rPr>
        <w:t xml:space="preserve">klassen </w:t>
      </w:r>
      <w:r>
        <w:rPr>
          <w:rFonts w:ascii="Times New Roman" w:hAnsi="Times New Roman"/>
          <w:sz w:val="20"/>
          <w:szCs w:val="20"/>
          <w:lang w:val="id-ID"/>
        </w:rPr>
        <w:t>yaitu:</w:t>
      </w:r>
    </w:p>
    <w:p w:rsidR="00EE2EFC" w:rsidRDefault="007913F7">
      <w:pPr>
        <w:numPr>
          <w:ilvl w:val="0"/>
          <w:numId w:val="11"/>
        </w:numPr>
        <w:spacing w:after="0" w:line="240" w:lineRule="auto"/>
        <w:ind w:left="426"/>
        <w:contextualSpacing/>
        <w:jc w:val="both"/>
        <w:rPr>
          <w:rFonts w:ascii="Times New Roman" w:hAnsi="Times New Roman"/>
          <w:sz w:val="20"/>
          <w:szCs w:val="20"/>
          <w:lang w:val="id-ID"/>
        </w:rPr>
      </w:pPr>
      <w:proofErr w:type="spellStart"/>
      <w:r>
        <w:rPr>
          <w:rFonts w:ascii="Times New Roman" w:hAnsi="Times New Roman"/>
          <w:sz w:val="20"/>
          <w:szCs w:val="20"/>
        </w:rPr>
        <w:t>Kuadran</w:t>
      </w:r>
      <w:proofErr w:type="spellEnd"/>
      <w:r>
        <w:rPr>
          <w:rFonts w:ascii="Times New Roman" w:hAnsi="Times New Roman"/>
          <w:sz w:val="20"/>
          <w:szCs w:val="20"/>
        </w:rPr>
        <w:t xml:space="preserve"> I </w:t>
      </w:r>
      <w:proofErr w:type="spellStart"/>
      <w:r>
        <w:rPr>
          <w:rFonts w:ascii="Times New Roman" w:hAnsi="Times New Roman"/>
          <w:sz w:val="20"/>
          <w:szCs w:val="20"/>
        </w:rPr>
        <w:t>dimana</w:t>
      </w:r>
      <w:proofErr w:type="spellEnd"/>
      <w:r>
        <w:rPr>
          <w:rFonts w:ascii="Times New Roman" w:hAnsi="Times New Roman"/>
          <w:sz w:val="20"/>
          <w:szCs w:val="20"/>
        </w:rPr>
        <w:t xml:space="preserve"> LQ &gt; 1, PB </w:t>
      </w:r>
      <m:oMath>
        <m:r>
          <w:rPr>
            <w:rFonts w:ascii="Cambria Math" w:hAnsi="Cambria Math"/>
            <w:sz w:val="20"/>
            <w:szCs w:val="20"/>
          </w:rPr>
          <m:t>≥</m:t>
        </m:r>
      </m:oMath>
      <w:r>
        <w:rPr>
          <w:rFonts w:ascii="Times New Roman" w:hAnsi="Times New Roman"/>
          <w:sz w:val="20"/>
          <w:szCs w:val="20"/>
        </w:rPr>
        <w:t xml:space="preserve"> 0 termasuk dalam sektor unggulan</w:t>
      </w:r>
      <w:r>
        <w:rPr>
          <w:rFonts w:ascii="Times New Roman" w:hAnsi="Times New Roman"/>
          <w:sz w:val="20"/>
          <w:szCs w:val="20"/>
          <w:lang w:val="id-ID"/>
        </w:rPr>
        <w:t>.</w:t>
      </w:r>
    </w:p>
    <w:p w:rsidR="00EE2EFC" w:rsidRDefault="007913F7">
      <w:pPr>
        <w:numPr>
          <w:ilvl w:val="0"/>
          <w:numId w:val="11"/>
        </w:numPr>
        <w:spacing w:after="0" w:line="240" w:lineRule="auto"/>
        <w:ind w:left="426"/>
        <w:contextualSpacing/>
        <w:jc w:val="both"/>
        <w:rPr>
          <w:rFonts w:ascii="Times New Roman" w:hAnsi="Times New Roman"/>
          <w:sz w:val="20"/>
          <w:szCs w:val="20"/>
          <w:lang w:val="id-ID"/>
        </w:rPr>
      </w:pPr>
      <w:r w:rsidRPr="007913F7">
        <w:rPr>
          <w:rFonts w:ascii="Times New Roman" w:hAnsi="Times New Roman"/>
          <w:sz w:val="20"/>
          <w:szCs w:val="20"/>
          <w:lang w:val="de-AT"/>
        </w:rPr>
        <w:lastRenderedPageBreak/>
        <w:t xml:space="preserve">Kuadran II dimana LQ &lt; 1, PB </w:t>
      </w:r>
      <m:oMath>
        <m:r>
          <w:rPr>
            <w:rFonts w:ascii="Cambria Math" w:hAnsi="Cambria Math"/>
            <w:sz w:val="20"/>
            <w:szCs w:val="20"/>
            <w:lang w:val="de-AT"/>
          </w:rPr>
          <m:t>≥</m:t>
        </m:r>
      </m:oMath>
      <w:r w:rsidRPr="007913F7">
        <w:rPr>
          <w:rFonts w:ascii="Times New Roman" w:hAnsi="Times New Roman"/>
          <w:sz w:val="20"/>
          <w:szCs w:val="20"/>
          <w:lang w:val="de-AT"/>
        </w:rPr>
        <w:t xml:space="preserve"> 0 termasuk dalam sektor berkembang</w:t>
      </w:r>
      <w:r>
        <w:rPr>
          <w:rFonts w:ascii="Times New Roman" w:hAnsi="Times New Roman"/>
          <w:sz w:val="20"/>
          <w:szCs w:val="20"/>
          <w:lang w:val="id-ID"/>
        </w:rPr>
        <w:t>.</w:t>
      </w:r>
    </w:p>
    <w:p w:rsidR="00EE2EFC" w:rsidRDefault="007913F7">
      <w:pPr>
        <w:numPr>
          <w:ilvl w:val="0"/>
          <w:numId w:val="11"/>
        </w:numPr>
        <w:spacing w:after="0" w:line="240" w:lineRule="auto"/>
        <w:ind w:left="426"/>
        <w:contextualSpacing/>
        <w:jc w:val="both"/>
        <w:rPr>
          <w:rFonts w:ascii="Times New Roman" w:hAnsi="Times New Roman"/>
          <w:sz w:val="20"/>
          <w:szCs w:val="20"/>
          <w:lang w:val="id-ID"/>
        </w:rPr>
      </w:pPr>
      <w:r w:rsidRPr="007913F7">
        <w:rPr>
          <w:rFonts w:ascii="Times New Roman" w:hAnsi="Times New Roman"/>
          <w:sz w:val="20"/>
          <w:szCs w:val="20"/>
          <w:lang w:val="de-AT"/>
        </w:rPr>
        <w:t xml:space="preserve">Kuadran III dimana LQ &gt; 1, PB </w:t>
      </w:r>
      <m:oMath>
        <m:r>
          <w:rPr>
            <w:rFonts w:ascii="Cambria Math" w:hAnsi="Cambria Math"/>
            <w:sz w:val="20"/>
            <w:szCs w:val="20"/>
            <w:lang w:val="de-AT"/>
          </w:rPr>
          <m:t>≤</m:t>
        </m:r>
      </m:oMath>
      <w:r w:rsidRPr="007913F7">
        <w:rPr>
          <w:rFonts w:ascii="Times New Roman" w:hAnsi="Times New Roman"/>
          <w:sz w:val="20"/>
          <w:szCs w:val="20"/>
          <w:lang w:val="de-AT"/>
        </w:rPr>
        <w:t xml:space="preserve"> 0 termasuk sektor potensial</w:t>
      </w:r>
      <w:r>
        <w:rPr>
          <w:rFonts w:ascii="Times New Roman" w:hAnsi="Times New Roman"/>
          <w:sz w:val="20"/>
          <w:szCs w:val="20"/>
          <w:lang w:val="id-ID"/>
        </w:rPr>
        <w:t>.</w:t>
      </w:r>
    </w:p>
    <w:p w:rsidR="00EE2EFC" w:rsidRDefault="007913F7">
      <w:pPr>
        <w:numPr>
          <w:ilvl w:val="0"/>
          <w:numId w:val="11"/>
        </w:numPr>
        <w:spacing w:after="0" w:line="240" w:lineRule="auto"/>
        <w:ind w:left="426"/>
        <w:contextualSpacing/>
        <w:jc w:val="both"/>
        <w:rPr>
          <w:rFonts w:ascii="Times New Roman" w:hAnsi="Times New Roman"/>
          <w:sz w:val="20"/>
          <w:szCs w:val="20"/>
          <w:lang w:val="id-ID"/>
        </w:rPr>
      </w:pPr>
      <w:r w:rsidRPr="007913F7">
        <w:rPr>
          <w:rFonts w:ascii="Times New Roman" w:hAnsi="Times New Roman"/>
          <w:sz w:val="20"/>
          <w:szCs w:val="20"/>
          <w:lang w:val="de-AT"/>
        </w:rPr>
        <w:t xml:space="preserve">Kuadran IV dimana LQ &lt; 1, PB </w:t>
      </w:r>
      <m:oMath>
        <m:r>
          <w:rPr>
            <w:rFonts w:ascii="Cambria Math" w:hAnsi="Cambria Math"/>
            <w:sz w:val="20"/>
            <w:szCs w:val="20"/>
            <w:lang w:val="de-AT"/>
          </w:rPr>
          <m:t>≤</m:t>
        </m:r>
      </m:oMath>
      <w:r w:rsidRPr="007913F7">
        <w:rPr>
          <w:rFonts w:ascii="Times New Roman" w:hAnsi="Times New Roman"/>
          <w:sz w:val="20"/>
          <w:szCs w:val="20"/>
          <w:lang w:val="de-AT"/>
        </w:rPr>
        <w:t xml:space="preserve"> 1 termasuk dalam sektor terbelakang</w:t>
      </w:r>
    </w:p>
    <w:p w:rsidR="00EE2EFC" w:rsidRDefault="00EE2EFC">
      <w:pPr>
        <w:pStyle w:val="7SubJudul"/>
        <w:spacing w:before="0" w:line="240" w:lineRule="auto"/>
        <w:jc w:val="center"/>
      </w:pPr>
    </w:p>
    <w:p w:rsidR="00EE2EFC" w:rsidRDefault="007913F7">
      <w:pPr>
        <w:pStyle w:val="7SubJudul"/>
        <w:spacing w:before="0" w:line="240" w:lineRule="auto"/>
        <w:jc w:val="center"/>
      </w:pPr>
      <w:r>
        <w:t xml:space="preserve">HASIL </w:t>
      </w:r>
      <w:r>
        <w:rPr>
          <w:lang w:val="id-ID"/>
        </w:rPr>
        <w:t xml:space="preserve">DAN </w:t>
      </w:r>
      <w:r>
        <w:t>PEMBAHASAN</w:t>
      </w:r>
    </w:p>
    <w:p w:rsidR="00EE2EFC" w:rsidRPr="007913F7" w:rsidRDefault="00EE2EFC">
      <w:pPr>
        <w:pStyle w:val="7SubJudul"/>
        <w:spacing w:before="0" w:line="240" w:lineRule="auto"/>
        <w:ind w:firstLine="284"/>
        <w:rPr>
          <w:b w:val="0"/>
        </w:rPr>
      </w:pPr>
    </w:p>
    <w:p w:rsidR="00925105" w:rsidRDefault="007913F7" w:rsidP="00925105">
      <w:pPr>
        <w:pStyle w:val="7SubJudul"/>
        <w:spacing w:before="0" w:line="240" w:lineRule="auto"/>
        <w:ind w:firstLine="284"/>
        <w:rPr>
          <w:b w:val="0"/>
          <w:bCs/>
          <w:lang w:val="id-ID"/>
        </w:rPr>
      </w:pPr>
      <w:r>
        <w:rPr>
          <w:b w:val="0"/>
          <w:lang w:val="id-ID"/>
        </w:rPr>
        <w:t>Berdasarkan data yang sudah diolah, maka hasil</w:t>
      </w:r>
      <w:r w:rsidR="00925105" w:rsidRPr="00925105">
        <w:t xml:space="preserve"> </w:t>
      </w:r>
      <w:r w:rsidR="00925105" w:rsidRPr="00925105">
        <w:rPr>
          <w:b w:val="0"/>
          <w:lang w:val="id-ID"/>
        </w:rPr>
        <w:t xml:space="preserve">Tabel 1 menyajikan analisis </w:t>
      </w:r>
      <w:r w:rsidR="002160AC">
        <w:rPr>
          <w:b w:val="0"/>
          <w:i/>
          <w:iCs/>
          <w:lang w:val="id-ID"/>
        </w:rPr>
        <w:t>Location</w:t>
      </w:r>
      <w:r w:rsidR="00925105" w:rsidRPr="002160AC">
        <w:rPr>
          <w:b w:val="0"/>
          <w:i/>
          <w:iCs/>
          <w:lang w:val="id-ID"/>
        </w:rPr>
        <w:t>Quotient</w:t>
      </w:r>
      <w:r w:rsidR="00925105" w:rsidRPr="00925105">
        <w:rPr>
          <w:b w:val="0"/>
          <w:lang w:val="id-ID"/>
        </w:rPr>
        <w:t xml:space="preserve"> (LQ) </w:t>
      </w:r>
      <w:r w:rsidR="002160AC">
        <w:rPr>
          <w:b w:val="0"/>
          <w:i/>
          <w:iCs/>
          <w:lang w:val="id-ID"/>
        </w:rPr>
        <w:t>Shift</w:t>
      </w:r>
      <w:r w:rsidR="00925105" w:rsidRPr="002160AC">
        <w:rPr>
          <w:b w:val="0"/>
          <w:i/>
          <w:iCs/>
          <w:lang w:val="id-ID"/>
        </w:rPr>
        <w:t>Share</w:t>
      </w:r>
      <w:r w:rsidR="00925105" w:rsidRPr="00925105">
        <w:rPr>
          <w:b w:val="0"/>
          <w:lang w:val="id-ID"/>
        </w:rPr>
        <w:t xml:space="preserve"> dan </w:t>
      </w:r>
      <w:r w:rsidR="00925105" w:rsidRPr="00925105">
        <w:rPr>
          <w:b w:val="0"/>
        </w:rPr>
        <w:t xml:space="preserve">tipologi </w:t>
      </w:r>
      <w:r w:rsidR="00925105" w:rsidRPr="00925105">
        <w:rPr>
          <w:b w:val="0"/>
          <w:i/>
          <w:iCs/>
        </w:rPr>
        <w:t>klassen</w:t>
      </w:r>
      <w:r w:rsidR="00925105" w:rsidRPr="00925105">
        <w:rPr>
          <w:b w:val="0"/>
        </w:rPr>
        <w:t xml:space="preserve"> </w:t>
      </w:r>
      <w:r w:rsidR="00925105" w:rsidRPr="00925105">
        <w:rPr>
          <w:b w:val="0"/>
          <w:lang w:val="id-ID"/>
        </w:rPr>
        <w:t>di Kota Medan Tahun 2016-2021</w:t>
      </w:r>
    </w:p>
    <w:p w:rsidR="00EE2EFC" w:rsidRDefault="007913F7">
      <w:pPr>
        <w:pStyle w:val="7SubJudul"/>
        <w:spacing w:before="0" w:line="240" w:lineRule="auto"/>
        <w:rPr>
          <w:b w:val="0"/>
          <w:bCs/>
          <w:lang w:val="id-ID"/>
        </w:rPr>
      </w:pPr>
      <w:r>
        <w:rPr>
          <w:b w:val="0"/>
          <w:bCs/>
          <w:lang w:val="id-ID"/>
        </w:rPr>
        <w:t>.</w:t>
      </w:r>
    </w:p>
    <w:p w:rsidR="00EE2EFC" w:rsidRDefault="00EE2EFC">
      <w:pPr>
        <w:pStyle w:val="7SubJudul"/>
        <w:spacing w:before="0" w:line="240" w:lineRule="auto"/>
        <w:ind w:firstLine="284"/>
        <w:rPr>
          <w:b w:val="0"/>
          <w:lang w:val="id-ID"/>
        </w:rPr>
      </w:pPr>
    </w:p>
    <w:p w:rsidR="00EE2EFC" w:rsidRPr="00FB5874" w:rsidRDefault="00EE2EFC">
      <w:pPr>
        <w:pStyle w:val="7SubJudul"/>
        <w:tabs>
          <w:tab w:val="left" w:pos="284"/>
        </w:tabs>
        <w:spacing w:before="0" w:line="240" w:lineRule="auto"/>
        <w:rPr>
          <w:lang w:val="en-GB"/>
        </w:rPr>
        <w:sectPr w:rsidR="00EE2EFC" w:rsidRPr="00FB5874" w:rsidSect="002544BC">
          <w:footerReference w:type="default" r:id="rId13"/>
          <w:type w:val="continuous"/>
          <w:pgSz w:w="11906" w:h="16838"/>
          <w:pgMar w:top="2126" w:right="1276" w:bottom="1701" w:left="1985" w:header="709" w:footer="709" w:gutter="0"/>
          <w:cols w:num="2" w:space="285"/>
          <w:titlePg/>
          <w:docGrid w:linePitch="360"/>
        </w:sectPr>
      </w:pPr>
    </w:p>
    <w:p w:rsidR="00EE2EFC" w:rsidRPr="00FB5874" w:rsidRDefault="00EE2EFC">
      <w:pPr>
        <w:pStyle w:val="7SubJudul"/>
        <w:tabs>
          <w:tab w:val="left" w:pos="284"/>
        </w:tabs>
        <w:spacing w:before="0" w:line="240" w:lineRule="auto"/>
        <w:rPr>
          <w:lang w:val="en-GB"/>
        </w:rPr>
      </w:pPr>
    </w:p>
    <w:p w:rsidR="00EE2EFC" w:rsidRDefault="007913F7">
      <w:pPr>
        <w:pStyle w:val="7SubJudul"/>
        <w:tabs>
          <w:tab w:val="left" w:pos="284"/>
        </w:tabs>
        <w:spacing w:before="0" w:line="240" w:lineRule="auto"/>
        <w:rPr>
          <w:lang w:val="id-ID"/>
        </w:rPr>
      </w:pPr>
      <w:proofErr w:type="spellStart"/>
      <w:r>
        <w:rPr>
          <w:lang w:val="en-US"/>
        </w:rPr>
        <w:t>Tabel</w:t>
      </w:r>
      <w:proofErr w:type="spellEnd"/>
      <w:r>
        <w:rPr>
          <w:lang w:val="id-ID"/>
        </w:rPr>
        <w:t xml:space="preserve">. 1Hasil Nilai Rata-Rata Analisis </w:t>
      </w:r>
      <w:r w:rsidR="002160AC">
        <w:rPr>
          <w:i/>
          <w:iCs/>
          <w:lang w:val="id-ID"/>
        </w:rPr>
        <w:t>Location</w:t>
      </w:r>
      <w:r>
        <w:rPr>
          <w:i/>
          <w:iCs/>
          <w:lang w:val="id-ID"/>
        </w:rPr>
        <w:t xml:space="preserve">Quotient </w:t>
      </w:r>
      <w:r>
        <w:rPr>
          <w:lang w:val="id-ID"/>
        </w:rPr>
        <w:t xml:space="preserve">(LQ), </w:t>
      </w:r>
      <w:r w:rsidR="002160AC">
        <w:rPr>
          <w:i/>
          <w:iCs/>
          <w:lang w:val="id-ID"/>
        </w:rPr>
        <w:t>Shift</w:t>
      </w:r>
      <w:r>
        <w:rPr>
          <w:i/>
          <w:iCs/>
          <w:lang w:val="id-ID"/>
        </w:rPr>
        <w:t xml:space="preserve">Share </w:t>
      </w:r>
      <w:r>
        <w:rPr>
          <w:lang w:val="id-ID"/>
        </w:rPr>
        <w:t xml:space="preserve">dan Tipologi </w:t>
      </w:r>
      <w:r>
        <w:rPr>
          <w:i/>
          <w:iCs/>
          <w:lang w:val="id-ID"/>
        </w:rPr>
        <w:t>Klassen</w:t>
      </w:r>
    </w:p>
    <w:p w:rsidR="00EE2EFC" w:rsidRDefault="007913F7">
      <w:pPr>
        <w:pStyle w:val="7SubJudul"/>
        <w:tabs>
          <w:tab w:val="left" w:pos="284"/>
        </w:tabs>
        <w:spacing w:before="0" w:line="240" w:lineRule="auto"/>
        <w:rPr>
          <w:lang w:val="id-ID"/>
        </w:rPr>
      </w:pPr>
      <w:r>
        <w:rPr>
          <w:lang w:val="id-ID"/>
        </w:rPr>
        <w:t>Tahun 2016-2021</w:t>
      </w:r>
    </w:p>
    <w:p w:rsidR="00EE2EFC" w:rsidRDefault="00EE2EFC">
      <w:pPr>
        <w:pStyle w:val="7SubJudul"/>
        <w:tabs>
          <w:tab w:val="left" w:pos="284"/>
        </w:tabs>
        <w:spacing w:before="0" w:line="240" w:lineRule="auto"/>
        <w:rPr>
          <w:lang w:val="id-ID"/>
        </w:rPr>
      </w:pPr>
    </w:p>
    <w:tbl>
      <w:tblPr>
        <w:tblStyle w:val="TableGrid1"/>
        <w:tblW w:w="80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1538"/>
        <w:gridCol w:w="736"/>
        <w:gridCol w:w="775"/>
        <w:gridCol w:w="606"/>
        <w:gridCol w:w="670"/>
        <w:gridCol w:w="673"/>
        <w:gridCol w:w="567"/>
        <w:gridCol w:w="924"/>
        <w:gridCol w:w="954"/>
        <w:gridCol w:w="161"/>
      </w:tblGrid>
      <w:tr w:rsidR="00EE2EFC" w:rsidTr="002544BC">
        <w:trPr>
          <w:trHeight w:val="276"/>
        </w:trPr>
        <w:tc>
          <w:tcPr>
            <w:tcW w:w="495" w:type="dxa"/>
            <w:vMerge w:val="restart"/>
            <w:tcBorders>
              <w:top w:val="single" w:sz="4" w:space="0" w:color="auto"/>
            </w:tcBorders>
            <w:vAlign w:val="center"/>
          </w:tcPr>
          <w:p w:rsidR="00EE2EFC" w:rsidRDefault="007913F7">
            <w:pPr>
              <w:spacing w:after="0" w:line="240" w:lineRule="auto"/>
              <w:ind w:left="-113" w:right="-70"/>
              <w:jc w:val="center"/>
              <w:rPr>
                <w:rFonts w:ascii="Times New Roman" w:hAnsi="Times New Roman"/>
                <w:b/>
                <w:bCs/>
                <w:sz w:val="20"/>
                <w:szCs w:val="20"/>
                <w:lang w:val="id-ID"/>
              </w:rPr>
            </w:pPr>
            <w:r>
              <w:rPr>
                <w:rFonts w:ascii="Times New Roman" w:hAnsi="Times New Roman"/>
                <w:b/>
                <w:bCs/>
                <w:sz w:val="20"/>
                <w:szCs w:val="20"/>
                <w:lang w:val="id-ID"/>
              </w:rPr>
              <w:t>No</w:t>
            </w:r>
          </w:p>
        </w:tc>
        <w:tc>
          <w:tcPr>
            <w:tcW w:w="1538" w:type="dxa"/>
            <w:vMerge w:val="restart"/>
            <w:tcBorders>
              <w:top w:val="single" w:sz="4" w:space="0" w:color="auto"/>
            </w:tcBorders>
            <w:vAlign w:val="center"/>
          </w:tcPr>
          <w:p w:rsidR="00EE2EFC" w:rsidRDefault="007913F7">
            <w:pPr>
              <w:spacing w:after="0" w:line="240" w:lineRule="auto"/>
              <w:jc w:val="center"/>
              <w:rPr>
                <w:rFonts w:ascii="Times New Roman" w:hAnsi="Times New Roman"/>
                <w:b/>
                <w:bCs/>
                <w:sz w:val="20"/>
                <w:szCs w:val="20"/>
                <w:lang w:val="id-ID"/>
              </w:rPr>
            </w:pPr>
            <w:r>
              <w:rPr>
                <w:rFonts w:ascii="Times New Roman" w:hAnsi="Times New Roman"/>
                <w:b/>
                <w:bCs/>
                <w:sz w:val="20"/>
                <w:szCs w:val="20"/>
                <w:lang w:val="id-ID"/>
              </w:rPr>
              <w:t>Lapangan Usaha</w:t>
            </w:r>
          </w:p>
        </w:tc>
        <w:tc>
          <w:tcPr>
            <w:tcW w:w="1511" w:type="dxa"/>
            <w:gridSpan w:val="2"/>
            <w:tcBorders>
              <w:top w:val="single" w:sz="4" w:space="0" w:color="auto"/>
              <w:bottom w:val="single" w:sz="4" w:space="0" w:color="auto"/>
            </w:tcBorders>
            <w:vAlign w:val="center"/>
          </w:tcPr>
          <w:p w:rsidR="00EE2EFC" w:rsidRDefault="007913F7">
            <w:pPr>
              <w:spacing w:after="0" w:line="240" w:lineRule="auto"/>
              <w:jc w:val="center"/>
              <w:rPr>
                <w:rFonts w:ascii="Times New Roman" w:hAnsi="Times New Roman"/>
                <w:b/>
                <w:bCs/>
                <w:i/>
                <w:iCs/>
                <w:sz w:val="20"/>
                <w:szCs w:val="20"/>
                <w:lang w:val="id-ID"/>
              </w:rPr>
            </w:pPr>
            <w:r>
              <w:rPr>
                <w:rFonts w:ascii="Times New Roman" w:hAnsi="Times New Roman"/>
                <w:b/>
                <w:bCs/>
                <w:sz w:val="20"/>
                <w:szCs w:val="20"/>
                <w:lang w:val="id-ID"/>
              </w:rPr>
              <w:t xml:space="preserve">Hasil </w:t>
            </w:r>
            <w:r>
              <w:rPr>
                <w:rFonts w:ascii="Times New Roman" w:hAnsi="Times New Roman"/>
                <w:b/>
                <w:bCs/>
                <w:i/>
                <w:iCs/>
                <w:sz w:val="20"/>
                <w:szCs w:val="20"/>
                <w:lang w:val="id-ID"/>
              </w:rPr>
              <w:t>Location Quotient</w:t>
            </w:r>
          </w:p>
        </w:tc>
        <w:tc>
          <w:tcPr>
            <w:tcW w:w="3440" w:type="dxa"/>
            <w:gridSpan w:val="5"/>
            <w:tcBorders>
              <w:top w:val="single" w:sz="4" w:space="0" w:color="auto"/>
              <w:bottom w:val="single" w:sz="4" w:space="0" w:color="auto"/>
            </w:tcBorders>
            <w:vAlign w:val="center"/>
          </w:tcPr>
          <w:p w:rsidR="00EE2EFC" w:rsidRDefault="007913F7">
            <w:pPr>
              <w:spacing w:after="0" w:line="240" w:lineRule="auto"/>
              <w:jc w:val="center"/>
              <w:rPr>
                <w:rFonts w:ascii="Times New Roman" w:hAnsi="Times New Roman"/>
                <w:b/>
                <w:bCs/>
                <w:i/>
                <w:iCs/>
                <w:sz w:val="20"/>
                <w:szCs w:val="20"/>
                <w:lang w:val="id-ID"/>
              </w:rPr>
            </w:pPr>
            <w:r>
              <w:rPr>
                <w:rFonts w:ascii="Times New Roman" w:hAnsi="Times New Roman"/>
                <w:b/>
                <w:bCs/>
                <w:sz w:val="20"/>
                <w:szCs w:val="20"/>
                <w:lang w:val="id-ID"/>
              </w:rPr>
              <w:t xml:space="preserve">Hasil </w:t>
            </w:r>
            <w:r>
              <w:rPr>
                <w:rFonts w:ascii="Times New Roman" w:hAnsi="Times New Roman"/>
                <w:b/>
                <w:bCs/>
                <w:i/>
                <w:iCs/>
                <w:sz w:val="20"/>
                <w:szCs w:val="20"/>
                <w:lang w:val="id-ID"/>
              </w:rPr>
              <w:t>Shift Share</w:t>
            </w:r>
          </w:p>
        </w:tc>
        <w:tc>
          <w:tcPr>
            <w:tcW w:w="1115" w:type="dxa"/>
            <w:gridSpan w:val="2"/>
            <w:tcBorders>
              <w:top w:val="single" w:sz="4" w:space="0" w:color="auto"/>
              <w:bottom w:val="single" w:sz="4" w:space="0" w:color="auto"/>
            </w:tcBorders>
            <w:vAlign w:val="center"/>
          </w:tcPr>
          <w:p w:rsidR="00EE2EFC" w:rsidRDefault="007913F7">
            <w:pPr>
              <w:spacing w:after="0" w:line="240" w:lineRule="auto"/>
              <w:jc w:val="center"/>
              <w:rPr>
                <w:rFonts w:ascii="Times New Roman" w:hAnsi="Times New Roman"/>
                <w:b/>
                <w:bCs/>
                <w:i/>
                <w:iCs/>
                <w:sz w:val="20"/>
                <w:szCs w:val="20"/>
                <w:lang w:val="id-ID"/>
              </w:rPr>
            </w:pPr>
            <w:r>
              <w:rPr>
                <w:rFonts w:ascii="Times New Roman" w:hAnsi="Times New Roman"/>
                <w:b/>
                <w:bCs/>
                <w:sz w:val="20"/>
                <w:szCs w:val="20"/>
                <w:lang w:val="id-ID"/>
              </w:rPr>
              <w:t xml:space="preserve">Hasil Tipologi </w:t>
            </w:r>
            <w:r>
              <w:rPr>
                <w:rFonts w:ascii="Times New Roman" w:hAnsi="Times New Roman"/>
                <w:b/>
                <w:bCs/>
                <w:i/>
                <w:iCs/>
                <w:sz w:val="20"/>
                <w:szCs w:val="20"/>
                <w:lang w:val="id-ID"/>
              </w:rPr>
              <w:t>Klassen</w:t>
            </w:r>
          </w:p>
        </w:tc>
      </w:tr>
      <w:tr w:rsidR="00EE2EFC" w:rsidTr="002544BC">
        <w:trPr>
          <w:gridAfter w:val="1"/>
          <w:wAfter w:w="161" w:type="dxa"/>
          <w:trHeight w:val="276"/>
        </w:trPr>
        <w:tc>
          <w:tcPr>
            <w:tcW w:w="495" w:type="dxa"/>
            <w:vMerge/>
            <w:tcBorders>
              <w:bottom w:val="single" w:sz="4" w:space="0" w:color="auto"/>
            </w:tcBorders>
            <w:vAlign w:val="center"/>
          </w:tcPr>
          <w:p w:rsidR="00EE2EFC" w:rsidRDefault="00EE2EFC">
            <w:pPr>
              <w:spacing w:after="0" w:line="240" w:lineRule="auto"/>
              <w:jc w:val="center"/>
              <w:rPr>
                <w:rFonts w:ascii="Times New Roman" w:hAnsi="Times New Roman"/>
                <w:b/>
                <w:bCs/>
              </w:rPr>
            </w:pPr>
          </w:p>
        </w:tc>
        <w:tc>
          <w:tcPr>
            <w:tcW w:w="1538" w:type="dxa"/>
            <w:vMerge/>
            <w:tcBorders>
              <w:bottom w:val="single" w:sz="4" w:space="0" w:color="auto"/>
            </w:tcBorders>
            <w:vAlign w:val="center"/>
          </w:tcPr>
          <w:p w:rsidR="00EE2EFC" w:rsidRDefault="00EE2EFC">
            <w:pPr>
              <w:spacing w:after="0" w:line="240" w:lineRule="auto"/>
              <w:jc w:val="center"/>
              <w:rPr>
                <w:rFonts w:ascii="Times New Roman" w:hAnsi="Times New Roman"/>
                <w:b/>
                <w:bCs/>
              </w:rPr>
            </w:pPr>
          </w:p>
        </w:tc>
        <w:tc>
          <w:tcPr>
            <w:tcW w:w="736" w:type="dxa"/>
            <w:tcBorders>
              <w:top w:val="single" w:sz="4" w:space="0" w:color="auto"/>
              <w:bottom w:val="single" w:sz="4" w:space="0" w:color="auto"/>
            </w:tcBorders>
            <w:vAlign w:val="center"/>
          </w:tcPr>
          <w:p w:rsidR="00EE2EFC" w:rsidRDefault="007913F7">
            <w:pPr>
              <w:spacing w:after="0" w:line="240" w:lineRule="auto"/>
              <w:jc w:val="center"/>
              <w:rPr>
                <w:rFonts w:ascii="Times New Roman" w:hAnsi="Times New Roman"/>
                <w:b/>
                <w:bCs/>
                <w:sz w:val="20"/>
                <w:szCs w:val="20"/>
                <w:lang w:val="id-ID"/>
              </w:rPr>
            </w:pPr>
            <w:r>
              <w:rPr>
                <w:rFonts w:ascii="Times New Roman" w:hAnsi="Times New Roman"/>
                <w:b/>
                <w:bCs/>
                <w:sz w:val="20"/>
                <w:szCs w:val="20"/>
                <w:lang w:val="id-ID"/>
              </w:rPr>
              <w:t>Nilai Rata- Rata</w:t>
            </w:r>
          </w:p>
        </w:tc>
        <w:tc>
          <w:tcPr>
            <w:tcW w:w="775" w:type="dxa"/>
            <w:tcBorders>
              <w:top w:val="single" w:sz="4" w:space="0" w:color="auto"/>
              <w:bottom w:val="single" w:sz="4" w:space="0" w:color="auto"/>
            </w:tcBorders>
            <w:vAlign w:val="center"/>
          </w:tcPr>
          <w:p w:rsidR="00EE2EFC" w:rsidRDefault="007913F7">
            <w:pPr>
              <w:spacing w:after="0" w:line="240" w:lineRule="auto"/>
              <w:jc w:val="center"/>
              <w:rPr>
                <w:rFonts w:ascii="Times New Roman" w:hAnsi="Times New Roman"/>
                <w:b/>
                <w:bCs/>
                <w:sz w:val="20"/>
                <w:szCs w:val="20"/>
                <w:lang w:val="id-ID"/>
              </w:rPr>
            </w:pPr>
            <w:r>
              <w:rPr>
                <w:rFonts w:ascii="Times New Roman" w:hAnsi="Times New Roman"/>
                <w:b/>
                <w:bCs/>
                <w:sz w:val="20"/>
                <w:szCs w:val="20"/>
                <w:lang w:val="id-ID"/>
              </w:rPr>
              <w:t>Ket</w:t>
            </w:r>
          </w:p>
        </w:tc>
        <w:tc>
          <w:tcPr>
            <w:tcW w:w="606" w:type="dxa"/>
            <w:tcBorders>
              <w:top w:val="single" w:sz="4" w:space="0" w:color="auto"/>
              <w:bottom w:val="single" w:sz="4" w:space="0" w:color="auto"/>
            </w:tcBorders>
            <w:vAlign w:val="center"/>
          </w:tcPr>
          <w:p w:rsidR="00EE2EFC" w:rsidRDefault="007913F7">
            <w:pPr>
              <w:spacing w:after="0" w:line="240" w:lineRule="auto"/>
              <w:jc w:val="center"/>
              <w:rPr>
                <w:rFonts w:ascii="Times New Roman" w:hAnsi="Times New Roman"/>
                <w:b/>
                <w:bCs/>
                <w:sz w:val="20"/>
                <w:szCs w:val="20"/>
                <w:lang w:val="id-ID"/>
              </w:rPr>
            </w:pPr>
            <w:r>
              <w:rPr>
                <w:rFonts w:ascii="Times New Roman" w:hAnsi="Times New Roman"/>
                <w:b/>
                <w:bCs/>
                <w:sz w:val="20"/>
                <w:szCs w:val="20"/>
                <w:lang w:val="id-ID"/>
              </w:rPr>
              <w:t>PN</w:t>
            </w:r>
          </w:p>
        </w:tc>
        <w:tc>
          <w:tcPr>
            <w:tcW w:w="670" w:type="dxa"/>
            <w:tcBorders>
              <w:top w:val="single" w:sz="4" w:space="0" w:color="auto"/>
              <w:bottom w:val="single" w:sz="4" w:space="0" w:color="auto"/>
            </w:tcBorders>
            <w:vAlign w:val="center"/>
          </w:tcPr>
          <w:p w:rsidR="00EE2EFC" w:rsidRDefault="007913F7">
            <w:pPr>
              <w:spacing w:after="0" w:line="240" w:lineRule="auto"/>
              <w:jc w:val="center"/>
              <w:rPr>
                <w:rFonts w:ascii="Times New Roman" w:hAnsi="Times New Roman"/>
                <w:b/>
                <w:bCs/>
                <w:sz w:val="20"/>
                <w:szCs w:val="20"/>
                <w:lang w:val="id-ID"/>
              </w:rPr>
            </w:pPr>
            <w:r>
              <w:rPr>
                <w:rFonts w:ascii="Times New Roman" w:hAnsi="Times New Roman"/>
                <w:b/>
                <w:bCs/>
                <w:sz w:val="20"/>
                <w:szCs w:val="20"/>
                <w:lang w:val="id-ID"/>
              </w:rPr>
              <w:t>PP</w:t>
            </w:r>
          </w:p>
        </w:tc>
        <w:tc>
          <w:tcPr>
            <w:tcW w:w="673" w:type="dxa"/>
            <w:tcBorders>
              <w:top w:val="single" w:sz="4" w:space="0" w:color="auto"/>
              <w:bottom w:val="single" w:sz="4" w:space="0" w:color="auto"/>
            </w:tcBorders>
            <w:vAlign w:val="center"/>
          </w:tcPr>
          <w:p w:rsidR="00EE2EFC" w:rsidRDefault="007913F7">
            <w:pPr>
              <w:spacing w:after="0" w:line="240" w:lineRule="auto"/>
              <w:ind w:left="-121" w:right="-99"/>
              <w:jc w:val="center"/>
              <w:rPr>
                <w:rFonts w:ascii="Times New Roman" w:hAnsi="Times New Roman"/>
                <w:b/>
                <w:bCs/>
                <w:sz w:val="20"/>
                <w:szCs w:val="20"/>
                <w:lang w:val="id-ID"/>
              </w:rPr>
            </w:pPr>
            <w:r>
              <w:rPr>
                <w:rFonts w:ascii="Times New Roman" w:hAnsi="Times New Roman"/>
                <w:b/>
                <w:bCs/>
                <w:sz w:val="20"/>
                <w:szCs w:val="20"/>
                <w:lang w:val="id-ID"/>
              </w:rPr>
              <w:t>PPW</w:t>
            </w:r>
          </w:p>
        </w:tc>
        <w:tc>
          <w:tcPr>
            <w:tcW w:w="567" w:type="dxa"/>
            <w:tcBorders>
              <w:top w:val="single" w:sz="4" w:space="0" w:color="auto"/>
              <w:bottom w:val="single" w:sz="4" w:space="0" w:color="auto"/>
            </w:tcBorders>
            <w:vAlign w:val="center"/>
          </w:tcPr>
          <w:p w:rsidR="00EE2EFC" w:rsidRDefault="007913F7">
            <w:pPr>
              <w:spacing w:after="0" w:line="240" w:lineRule="auto"/>
              <w:ind w:left="-75" w:right="-93"/>
              <w:jc w:val="center"/>
              <w:rPr>
                <w:rFonts w:ascii="Times New Roman" w:hAnsi="Times New Roman"/>
                <w:b/>
                <w:bCs/>
                <w:sz w:val="20"/>
                <w:szCs w:val="20"/>
                <w:lang w:val="id-ID"/>
              </w:rPr>
            </w:pPr>
            <w:r>
              <w:rPr>
                <w:rFonts w:ascii="Times New Roman" w:hAnsi="Times New Roman"/>
                <w:b/>
                <w:bCs/>
                <w:sz w:val="20"/>
                <w:szCs w:val="20"/>
                <w:lang w:val="id-ID"/>
              </w:rPr>
              <w:t>PB</w:t>
            </w:r>
          </w:p>
        </w:tc>
        <w:tc>
          <w:tcPr>
            <w:tcW w:w="924" w:type="dxa"/>
            <w:tcBorders>
              <w:top w:val="single" w:sz="4" w:space="0" w:color="auto"/>
              <w:bottom w:val="single" w:sz="4" w:space="0" w:color="auto"/>
            </w:tcBorders>
            <w:vAlign w:val="center"/>
          </w:tcPr>
          <w:p w:rsidR="00EE2EFC" w:rsidRDefault="007913F7">
            <w:pPr>
              <w:spacing w:after="0" w:line="240" w:lineRule="auto"/>
              <w:jc w:val="center"/>
              <w:rPr>
                <w:rFonts w:ascii="Times New Roman" w:hAnsi="Times New Roman"/>
                <w:b/>
                <w:bCs/>
                <w:sz w:val="20"/>
                <w:szCs w:val="20"/>
                <w:lang w:val="id-ID"/>
              </w:rPr>
            </w:pPr>
            <w:r>
              <w:rPr>
                <w:rFonts w:ascii="Times New Roman" w:hAnsi="Times New Roman"/>
                <w:b/>
                <w:bCs/>
                <w:sz w:val="20"/>
                <w:szCs w:val="20"/>
                <w:lang w:val="id-ID"/>
              </w:rPr>
              <w:t>Ket</w:t>
            </w:r>
          </w:p>
        </w:tc>
        <w:tc>
          <w:tcPr>
            <w:tcW w:w="954" w:type="dxa"/>
            <w:tcBorders>
              <w:top w:val="single" w:sz="4" w:space="0" w:color="auto"/>
              <w:bottom w:val="single" w:sz="4" w:space="0" w:color="auto"/>
            </w:tcBorders>
            <w:vAlign w:val="center"/>
          </w:tcPr>
          <w:p w:rsidR="00EE2EFC" w:rsidRDefault="007913F7">
            <w:pPr>
              <w:spacing w:after="0" w:line="240" w:lineRule="auto"/>
              <w:ind w:left="-40" w:right="-125"/>
              <w:rPr>
                <w:rFonts w:ascii="Times New Roman" w:hAnsi="Times New Roman"/>
                <w:b/>
                <w:bCs/>
                <w:sz w:val="20"/>
                <w:szCs w:val="20"/>
                <w:lang w:val="id-ID"/>
              </w:rPr>
            </w:pPr>
            <w:r>
              <w:rPr>
                <w:rFonts w:ascii="Times New Roman" w:hAnsi="Times New Roman"/>
                <w:b/>
                <w:bCs/>
                <w:sz w:val="20"/>
                <w:szCs w:val="20"/>
                <w:lang w:val="id-ID"/>
              </w:rPr>
              <w:t>Kuadran</w:t>
            </w:r>
          </w:p>
        </w:tc>
      </w:tr>
      <w:tr w:rsidR="00EE2EFC" w:rsidTr="002544BC">
        <w:trPr>
          <w:gridAfter w:val="1"/>
          <w:wAfter w:w="161" w:type="dxa"/>
        </w:trPr>
        <w:tc>
          <w:tcPr>
            <w:tcW w:w="495" w:type="dxa"/>
            <w:tcBorders>
              <w:top w:val="single" w:sz="4" w:space="0" w:color="auto"/>
            </w:tcBorders>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1.</w:t>
            </w:r>
          </w:p>
        </w:tc>
        <w:tc>
          <w:tcPr>
            <w:tcW w:w="1538" w:type="dxa"/>
            <w:tcBorders>
              <w:top w:val="single" w:sz="4" w:space="0" w:color="auto"/>
            </w:tcBorders>
            <w:vAlign w:val="center"/>
          </w:tcPr>
          <w:p w:rsidR="00EE2EFC" w:rsidRDefault="00925105">
            <w:pPr>
              <w:spacing w:after="0" w:line="240" w:lineRule="auto"/>
              <w:rPr>
                <w:rFonts w:ascii="Times New Roman" w:hAnsi="Times New Roman"/>
                <w:sz w:val="20"/>
                <w:szCs w:val="20"/>
                <w:lang w:val="id-ID"/>
              </w:rPr>
            </w:pPr>
            <w:r>
              <w:rPr>
                <w:rFonts w:ascii="Times New Roman" w:hAnsi="Times New Roman"/>
                <w:sz w:val="20"/>
                <w:szCs w:val="20"/>
                <w:lang w:val="id-ID"/>
              </w:rPr>
              <w:t>Pertanian, Kehutanan</w:t>
            </w:r>
            <w:r w:rsidR="007913F7">
              <w:rPr>
                <w:rFonts w:ascii="Times New Roman" w:hAnsi="Times New Roman"/>
                <w:sz w:val="20"/>
                <w:szCs w:val="20"/>
                <w:lang w:val="id-ID"/>
              </w:rPr>
              <w:t>dan Perikanan</w:t>
            </w:r>
          </w:p>
        </w:tc>
        <w:tc>
          <w:tcPr>
            <w:tcW w:w="736" w:type="dxa"/>
            <w:tcBorders>
              <w:top w:val="single" w:sz="4" w:space="0" w:color="auto"/>
            </w:tcBorders>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0,03</w:t>
            </w:r>
          </w:p>
        </w:tc>
        <w:tc>
          <w:tcPr>
            <w:tcW w:w="775" w:type="dxa"/>
            <w:tcBorders>
              <w:top w:val="single" w:sz="4" w:space="0" w:color="auto"/>
            </w:tcBorders>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NB</w:t>
            </w:r>
          </w:p>
        </w:tc>
        <w:tc>
          <w:tcPr>
            <w:tcW w:w="606" w:type="dxa"/>
            <w:tcBorders>
              <w:top w:val="single" w:sz="4" w:space="0" w:color="auto"/>
            </w:tcBorders>
          </w:tcPr>
          <w:p w:rsidR="00EE2EFC" w:rsidRDefault="007913F7">
            <w:pPr>
              <w:spacing w:after="0" w:line="240" w:lineRule="auto"/>
              <w:ind w:right="-49"/>
              <w:jc w:val="center"/>
              <w:rPr>
                <w:rFonts w:ascii="Times New Roman" w:hAnsi="Times New Roman"/>
                <w:sz w:val="20"/>
                <w:szCs w:val="20"/>
                <w:lang w:val="id-ID"/>
              </w:rPr>
            </w:pPr>
            <w:r>
              <w:rPr>
                <w:rFonts w:ascii="Times New Roman" w:hAnsi="Times New Roman"/>
                <w:sz w:val="20"/>
                <w:szCs w:val="20"/>
                <w:lang w:val="id-ID"/>
              </w:rPr>
              <w:t>0,18</w:t>
            </w:r>
          </w:p>
        </w:tc>
        <w:tc>
          <w:tcPr>
            <w:tcW w:w="670" w:type="dxa"/>
            <w:tcBorders>
              <w:top w:val="single" w:sz="4" w:space="0" w:color="auto"/>
            </w:tcBorders>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0,04</w:t>
            </w:r>
          </w:p>
        </w:tc>
        <w:tc>
          <w:tcPr>
            <w:tcW w:w="673" w:type="dxa"/>
            <w:tcBorders>
              <w:top w:val="single" w:sz="4" w:space="0" w:color="auto"/>
            </w:tcBorders>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-0,26</w:t>
            </w:r>
          </w:p>
        </w:tc>
        <w:tc>
          <w:tcPr>
            <w:tcW w:w="567" w:type="dxa"/>
            <w:tcBorders>
              <w:top w:val="single" w:sz="4" w:space="0" w:color="auto"/>
            </w:tcBorders>
          </w:tcPr>
          <w:p w:rsidR="00EE2EFC" w:rsidRDefault="007913F7">
            <w:pPr>
              <w:spacing w:after="0" w:line="240" w:lineRule="auto"/>
              <w:ind w:left="-108" w:right="-108"/>
              <w:jc w:val="center"/>
              <w:rPr>
                <w:rFonts w:ascii="Times New Roman" w:hAnsi="Times New Roman"/>
                <w:sz w:val="20"/>
                <w:szCs w:val="20"/>
                <w:lang w:val="id-ID"/>
              </w:rPr>
            </w:pPr>
            <w:r>
              <w:rPr>
                <w:rFonts w:ascii="Times New Roman" w:hAnsi="Times New Roman"/>
                <w:sz w:val="20"/>
                <w:szCs w:val="20"/>
                <w:lang w:val="id-ID"/>
              </w:rPr>
              <w:t>-0,21</w:t>
            </w:r>
          </w:p>
        </w:tc>
        <w:tc>
          <w:tcPr>
            <w:tcW w:w="924" w:type="dxa"/>
            <w:tcBorders>
              <w:top w:val="single" w:sz="4" w:space="0" w:color="auto"/>
            </w:tcBorders>
          </w:tcPr>
          <w:p w:rsidR="00EE2EFC" w:rsidRDefault="007913F7">
            <w:pPr>
              <w:spacing w:after="0" w:line="240" w:lineRule="auto"/>
              <w:ind w:left="-108" w:right="-34"/>
              <w:jc w:val="center"/>
              <w:rPr>
                <w:rFonts w:ascii="Times New Roman" w:hAnsi="Times New Roman"/>
                <w:sz w:val="20"/>
                <w:szCs w:val="20"/>
                <w:lang w:val="id-ID"/>
              </w:rPr>
            </w:pPr>
            <w:r>
              <w:rPr>
                <w:rFonts w:ascii="Times New Roman" w:hAnsi="Times New Roman"/>
                <w:sz w:val="20"/>
                <w:szCs w:val="20"/>
                <w:lang w:val="id-ID"/>
              </w:rPr>
              <w:t>TL</w:t>
            </w:r>
          </w:p>
        </w:tc>
        <w:tc>
          <w:tcPr>
            <w:tcW w:w="954" w:type="dxa"/>
            <w:tcBorders>
              <w:top w:val="single" w:sz="4" w:space="0" w:color="auto"/>
            </w:tcBorders>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IV</w:t>
            </w:r>
          </w:p>
        </w:tc>
      </w:tr>
      <w:tr w:rsidR="00EE2EFC" w:rsidTr="002544BC">
        <w:trPr>
          <w:gridAfter w:val="1"/>
          <w:wAfter w:w="161" w:type="dxa"/>
        </w:trPr>
        <w:tc>
          <w:tcPr>
            <w:tcW w:w="495"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2.</w:t>
            </w:r>
          </w:p>
        </w:tc>
        <w:tc>
          <w:tcPr>
            <w:tcW w:w="1538" w:type="dxa"/>
            <w:vAlign w:val="center"/>
          </w:tcPr>
          <w:p w:rsidR="00EE2EFC" w:rsidRDefault="007913F7">
            <w:pPr>
              <w:spacing w:after="0" w:line="240" w:lineRule="auto"/>
              <w:rPr>
                <w:rFonts w:ascii="Times New Roman" w:hAnsi="Times New Roman"/>
                <w:sz w:val="20"/>
                <w:szCs w:val="20"/>
                <w:lang w:val="id-ID"/>
              </w:rPr>
            </w:pPr>
            <w:r>
              <w:rPr>
                <w:rFonts w:ascii="Times New Roman" w:hAnsi="Times New Roman"/>
                <w:sz w:val="20"/>
                <w:szCs w:val="20"/>
                <w:lang w:val="id-ID"/>
              </w:rPr>
              <w:t>P</w:t>
            </w:r>
            <w:r w:rsidR="00925105">
              <w:rPr>
                <w:rFonts w:ascii="Times New Roman" w:hAnsi="Times New Roman"/>
                <w:sz w:val="20"/>
                <w:szCs w:val="20"/>
                <w:lang w:val="id-ID"/>
              </w:rPr>
              <w:t>ertambangan dan</w:t>
            </w:r>
            <w:r>
              <w:rPr>
                <w:rFonts w:ascii="Times New Roman" w:hAnsi="Times New Roman"/>
                <w:sz w:val="20"/>
                <w:szCs w:val="20"/>
                <w:lang w:val="id-ID"/>
              </w:rPr>
              <w:t>Penggalian</w:t>
            </w:r>
          </w:p>
        </w:tc>
        <w:tc>
          <w:tcPr>
            <w:tcW w:w="736"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0,00</w:t>
            </w:r>
          </w:p>
        </w:tc>
        <w:tc>
          <w:tcPr>
            <w:tcW w:w="775"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NB</w:t>
            </w:r>
          </w:p>
        </w:tc>
        <w:tc>
          <w:tcPr>
            <w:tcW w:w="606"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0,18</w:t>
            </w:r>
          </w:p>
        </w:tc>
        <w:tc>
          <w:tcPr>
            <w:tcW w:w="670" w:type="dxa"/>
          </w:tcPr>
          <w:p w:rsidR="00EE2EFC" w:rsidRDefault="007913F7">
            <w:pPr>
              <w:spacing w:after="0" w:line="240" w:lineRule="auto"/>
              <w:ind w:right="-136"/>
              <w:rPr>
                <w:rFonts w:ascii="Times New Roman" w:hAnsi="Times New Roman"/>
                <w:sz w:val="20"/>
                <w:szCs w:val="20"/>
                <w:lang w:val="id-ID"/>
              </w:rPr>
            </w:pPr>
            <w:r>
              <w:rPr>
                <w:rFonts w:ascii="Times New Roman" w:hAnsi="Times New Roman"/>
                <w:sz w:val="20"/>
                <w:szCs w:val="20"/>
                <w:lang w:val="id-ID"/>
              </w:rPr>
              <w:t>-0,03</w:t>
            </w:r>
          </w:p>
        </w:tc>
        <w:tc>
          <w:tcPr>
            <w:tcW w:w="673"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-0,14</w:t>
            </w:r>
          </w:p>
        </w:tc>
        <w:tc>
          <w:tcPr>
            <w:tcW w:w="567" w:type="dxa"/>
          </w:tcPr>
          <w:p w:rsidR="00EE2EFC" w:rsidRDefault="007913F7">
            <w:pPr>
              <w:spacing w:after="0" w:line="240" w:lineRule="auto"/>
              <w:ind w:left="-108" w:right="-108"/>
              <w:jc w:val="center"/>
              <w:rPr>
                <w:rFonts w:ascii="Times New Roman" w:hAnsi="Times New Roman"/>
                <w:sz w:val="20"/>
                <w:szCs w:val="20"/>
                <w:lang w:val="id-ID"/>
              </w:rPr>
            </w:pPr>
            <w:r>
              <w:rPr>
                <w:rFonts w:ascii="Times New Roman" w:hAnsi="Times New Roman"/>
                <w:sz w:val="20"/>
                <w:szCs w:val="20"/>
                <w:lang w:val="id-ID"/>
              </w:rPr>
              <w:t>-0,17</w:t>
            </w:r>
          </w:p>
        </w:tc>
        <w:tc>
          <w:tcPr>
            <w:tcW w:w="924" w:type="dxa"/>
          </w:tcPr>
          <w:p w:rsidR="00EE2EFC" w:rsidRDefault="007913F7">
            <w:pPr>
              <w:spacing w:after="0" w:line="240" w:lineRule="auto"/>
              <w:ind w:left="-108" w:right="-34"/>
              <w:jc w:val="center"/>
              <w:rPr>
                <w:rFonts w:ascii="Times New Roman" w:hAnsi="Times New Roman"/>
                <w:sz w:val="20"/>
                <w:szCs w:val="20"/>
                <w:lang w:val="id-ID"/>
              </w:rPr>
            </w:pPr>
            <w:r>
              <w:rPr>
                <w:rFonts w:ascii="Times New Roman" w:hAnsi="Times New Roman"/>
                <w:sz w:val="20"/>
                <w:szCs w:val="20"/>
                <w:lang w:val="id-ID"/>
              </w:rPr>
              <w:t>TL</w:t>
            </w:r>
          </w:p>
        </w:tc>
        <w:tc>
          <w:tcPr>
            <w:tcW w:w="954"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IV</w:t>
            </w:r>
          </w:p>
        </w:tc>
      </w:tr>
      <w:tr w:rsidR="00EE2EFC" w:rsidTr="002544BC">
        <w:trPr>
          <w:gridAfter w:val="1"/>
          <w:wAfter w:w="161" w:type="dxa"/>
        </w:trPr>
        <w:tc>
          <w:tcPr>
            <w:tcW w:w="495"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3.</w:t>
            </w:r>
          </w:p>
        </w:tc>
        <w:tc>
          <w:tcPr>
            <w:tcW w:w="1538" w:type="dxa"/>
            <w:vAlign w:val="center"/>
          </w:tcPr>
          <w:p w:rsidR="00EE2EFC" w:rsidRDefault="007913F7">
            <w:pPr>
              <w:spacing w:after="0" w:line="240" w:lineRule="auto"/>
              <w:rPr>
                <w:rFonts w:ascii="Times New Roman" w:hAnsi="Times New Roman"/>
                <w:sz w:val="20"/>
                <w:szCs w:val="20"/>
                <w:lang w:val="id-ID"/>
              </w:rPr>
            </w:pPr>
            <w:r>
              <w:rPr>
                <w:rFonts w:ascii="Times New Roman" w:hAnsi="Times New Roman"/>
                <w:sz w:val="20"/>
                <w:szCs w:val="20"/>
                <w:lang w:val="id-ID"/>
              </w:rPr>
              <w:t>Industri Pengolahan</w:t>
            </w:r>
          </w:p>
        </w:tc>
        <w:tc>
          <w:tcPr>
            <w:tcW w:w="736"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0,75</w:t>
            </w:r>
          </w:p>
        </w:tc>
        <w:tc>
          <w:tcPr>
            <w:tcW w:w="775"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NB</w:t>
            </w:r>
          </w:p>
        </w:tc>
        <w:tc>
          <w:tcPr>
            <w:tcW w:w="606"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0,18</w:t>
            </w:r>
          </w:p>
        </w:tc>
        <w:tc>
          <w:tcPr>
            <w:tcW w:w="670" w:type="dxa"/>
          </w:tcPr>
          <w:p w:rsidR="00EE2EFC" w:rsidRDefault="007913F7">
            <w:pPr>
              <w:spacing w:after="0" w:line="240" w:lineRule="auto"/>
              <w:ind w:right="-136"/>
              <w:rPr>
                <w:rFonts w:ascii="Times New Roman" w:hAnsi="Times New Roman"/>
                <w:sz w:val="20"/>
                <w:szCs w:val="20"/>
                <w:lang w:val="id-ID"/>
              </w:rPr>
            </w:pPr>
            <w:r>
              <w:rPr>
                <w:rFonts w:ascii="Times New Roman" w:hAnsi="Times New Roman"/>
                <w:sz w:val="20"/>
                <w:szCs w:val="20"/>
                <w:lang w:val="id-ID"/>
              </w:rPr>
              <w:t>-0,10</w:t>
            </w:r>
          </w:p>
        </w:tc>
        <w:tc>
          <w:tcPr>
            <w:tcW w:w="673"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-0,00</w:t>
            </w:r>
          </w:p>
        </w:tc>
        <w:tc>
          <w:tcPr>
            <w:tcW w:w="567" w:type="dxa"/>
          </w:tcPr>
          <w:p w:rsidR="00EE2EFC" w:rsidRDefault="007913F7">
            <w:pPr>
              <w:spacing w:after="0" w:line="240" w:lineRule="auto"/>
              <w:ind w:left="-108" w:right="-108"/>
              <w:jc w:val="center"/>
              <w:rPr>
                <w:rFonts w:ascii="Times New Roman" w:hAnsi="Times New Roman"/>
                <w:sz w:val="20"/>
                <w:szCs w:val="20"/>
                <w:lang w:val="id-ID"/>
              </w:rPr>
            </w:pPr>
            <w:r>
              <w:rPr>
                <w:rFonts w:ascii="Times New Roman" w:hAnsi="Times New Roman"/>
                <w:sz w:val="20"/>
                <w:szCs w:val="20"/>
                <w:lang w:val="id-ID"/>
              </w:rPr>
              <w:t>-0,10</w:t>
            </w:r>
          </w:p>
        </w:tc>
        <w:tc>
          <w:tcPr>
            <w:tcW w:w="924" w:type="dxa"/>
          </w:tcPr>
          <w:p w:rsidR="00EE2EFC" w:rsidRDefault="007913F7">
            <w:pPr>
              <w:spacing w:after="0" w:line="240" w:lineRule="auto"/>
              <w:ind w:left="-108" w:right="-34"/>
              <w:jc w:val="center"/>
              <w:rPr>
                <w:rFonts w:ascii="Times New Roman" w:hAnsi="Times New Roman"/>
                <w:sz w:val="20"/>
                <w:szCs w:val="20"/>
                <w:lang w:val="id-ID"/>
              </w:rPr>
            </w:pPr>
            <w:r>
              <w:rPr>
                <w:rFonts w:ascii="Times New Roman" w:hAnsi="Times New Roman"/>
                <w:sz w:val="20"/>
                <w:szCs w:val="20"/>
                <w:lang w:val="id-ID"/>
              </w:rPr>
              <w:t>TL</w:t>
            </w:r>
          </w:p>
        </w:tc>
        <w:tc>
          <w:tcPr>
            <w:tcW w:w="954"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IV</w:t>
            </w:r>
          </w:p>
        </w:tc>
      </w:tr>
      <w:tr w:rsidR="00EE2EFC" w:rsidTr="002544BC">
        <w:trPr>
          <w:gridAfter w:val="1"/>
          <w:wAfter w:w="161" w:type="dxa"/>
        </w:trPr>
        <w:tc>
          <w:tcPr>
            <w:tcW w:w="495"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4.</w:t>
            </w:r>
          </w:p>
        </w:tc>
        <w:tc>
          <w:tcPr>
            <w:tcW w:w="1538" w:type="dxa"/>
            <w:vAlign w:val="center"/>
          </w:tcPr>
          <w:p w:rsidR="00EE2EFC" w:rsidRDefault="00925105">
            <w:pPr>
              <w:spacing w:after="0" w:line="240" w:lineRule="auto"/>
              <w:rPr>
                <w:rFonts w:ascii="Times New Roman" w:hAnsi="Times New Roman"/>
                <w:sz w:val="20"/>
                <w:szCs w:val="20"/>
                <w:lang w:val="id-ID"/>
              </w:rPr>
            </w:pPr>
            <w:r>
              <w:rPr>
                <w:rFonts w:ascii="Times New Roman" w:hAnsi="Times New Roman"/>
                <w:sz w:val="20"/>
                <w:szCs w:val="20"/>
                <w:lang w:val="id-ID"/>
              </w:rPr>
              <w:t>Pengad</w:t>
            </w:r>
            <w:r w:rsidR="002160AC">
              <w:rPr>
                <w:rFonts w:ascii="Times New Roman" w:hAnsi="Times New Roman"/>
                <w:sz w:val="20"/>
                <w:szCs w:val="20"/>
                <w:lang w:val="id-ID"/>
              </w:rPr>
              <w:t>an Listrik dan</w:t>
            </w:r>
            <w:r w:rsidR="007913F7">
              <w:rPr>
                <w:rFonts w:ascii="Times New Roman" w:hAnsi="Times New Roman"/>
                <w:sz w:val="20"/>
                <w:szCs w:val="20"/>
                <w:lang w:val="id-ID"/>
              </w:rPr>
              <w:t>Gas</w:t>
            </w:r>
          </w:p>
        </w:tc>
        <w:tc>
          <w:tcPr>
            <w:tcW w:w="736"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0,80</w:t>
            </w:r>
          </w:p>
        </w:tc>
        <w:tc>
          <w:tcPr>
            <w:tcW w:w="775"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NB</w:t>
            </w:r>
          </w:p>
        </w:tc>
        <w:tc>
          <w:tcPr>
            <w:tcW w:w="606"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0,18</w:t>
            </w:r>
          </w:p>
        </w:tc>
        <w:tc>
          <w:tcPr>
            <w:tcW w:w="670"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0,08</w:t>
            </w:r>
          </w:p>
        </w:tc>
        <w:tc>
          <w:tcPr>
            <w:tcW w:w="673"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0,04</w:t>
            </w:r>
          </w:p>
        </w:tc>
        <w:tc>
          <w:tcPr>
            <w:tcW w:w="567" w:type="dxa"/>
          </w:tcPr>
          <w:p w:rsidR="00EE2EFC" w:rsidRDefault="007913F7">
            <w:pPr>
              <w:spacing w:after="0" w:line="240" w:lineRule="auto"/>
              <w:ind w:left="-108" w:right="-108"/>
              <w:jc w:val="center"/>
              <w:rPr>
                <w:rFonts w:ascii="Times New Roman" w:hAnsi="Times New Roman"/>
                <w:sz w:val="20"/>
                <w:szCs w:val="20"/>
                <w:lang w:val="id-ID"/>
              </w:rPr>
            </w:pPr>
            <w:r>
              <w:rPr>
                <w:rFonts w:ascii="Times New Roman" w:hAnsi="Times New Roman"/>
                <w:sz w:val="20"/>
                <w:szCs w:val="20"/>
                <w:lang w:val="id-ID"/>
              </w:rPr>
              <w:t>0,12</w:t>
            </w:r>
          </w:p>
        </w:tc>
        <w:tc>
          <w:tcPr>
            <w:tcW w:w="924" w:type="dxa"/>
          </w:tcPr>
          <w:p w:rsidR="00EE2EFC" w:rsidRDefault="007913F7">
            <w:pPr>
              <w:spacing w:after="0" w:line="240" w:lineRule="auto"/>
              <w:ind w:left="-108" w:right="-34"/>
              <w:jc w:val="center"/>
              <w:rPr>
                <w:rFonts w:ascii="Times New Roman" w:hAnsi="Times New Roman"/>
                <w:sz w:val="20"/>
                <w:szCs w:val="20"/>
                <w:lang w:val="id-ID"/>
              </w:rPr>
            </w:pPr>
            <w:r>
              <w:rPr>
                <w:rFonts w:ascii="Times New Roman" w:hAnsi="Times New Roman"/>
                <w:sz w:val="20"/>
                <w:szCs w:val="20"/>
                <w:lang w:val="id-ID"/>
              </w:rPr>
              <w:t>TP</w:t>
            </w:r>
          </w:p>
        </w:tc>
        <w:tc>
          <w:tcPr>
            <w:tcW w:w="954"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II</w:t>
            </w:r>
          </w:p>
        </w:tc>
      </w:tr>
      <w:tr w:rsidR="00EE2EFC" w:rsidTr="002544BC">
        <w:trPr>
          <w:gridAfter w:val="1"/>
          <w:wAfter w:w="161" w:type="dxa"/>
          <w:trHeight w:val="1148"/>
        </w:trPr>
        <w:tc>
          <w:tcPr>
            <w:tcW w:w="495"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5.</w:t>
            </w:r>
          </w:p>
        </w:tc>
        <w:tc>
          <w:tcPr>
            <w:tcW w:w="1538" w:type="dxa"/>
            <w:vAlign w:val="center"/>
          </w:tcPr>
          <w:p w:rsidR="00EE2EFC" w:rsidRDefault="00925105">
            <w:pPr>
              <w:spacing w:after="0" w:line="240" w:lineRule="auto"/>
              <w:rPr>
                <w:rFonts w:ascii="Times New Roman" w:hAnsi="Times New Roman"/>
                <w:sz w:val="20"/>
                <w:szCs w:val="20"/>
                <w:lang w:val="id-ID"/>
              </w:rPr>
            </w:pPr>
            <w:r>
              <w:rPr>
                <w:rFonts w:ascii="Times New Roman" w:hAnsi="Times New Roman"/>
                <w:sz w:val="20"/>
                <w:szCs w:val="20"/>
                <w:lang w:val="id-ID"/>
              </w:rPr>
              <w:t>Pengadaan</w:t>
            </w:r>
            <w:r w:rsidR="007913F7">
              <w:rPr>
                <w:rFonts w:ascii="Times New Roman" w:hAnsi="Times New Roman"/>
                <w:sz w:val="20"/>
                <w:szCs w:val="20"/>
                <w:lang w:val="id-ID"/>
              </w:rPr>
              <w:t>Air, Peng</w:t>
            </w:r>
            <w:r w:rsidR="002160AC">
              <w:rPr>
                <w:rFonts w:ascii="Times New Roman" w:hAnsi="Times New Roman"/>
                <w:sz w:val="20"/>
                <w:szCs w:val="20"/>
                <w:lang w:val="id-ID"/>
              </w:rPr>
              <w:t>elolaan Sampah, Limbah</w:t>
            </w:r>
            <w:r>
              <w:rPr>
                <w:rFonts w:ascii="Times New Roman" w:hAnsi="Times New Roman"/>
                <w:sz w:val="20"/>
                <w:szCs w:val="20"/>
                <w:lang w:val="id-ID"/>
              </w:rPr>
              <w:t>dan Daur</w:t>
            </w:r>
            <w:r w:rsidR="007913F7">
              <w:rPr>
                <w:rFonts w:ascii="Times New Roman" w:hAnsi="Times New Roman"/>
                <w:sz w:val="20"/>
                <w:szCs w:val="20"/>
                <w:lang w:val="id-ID"/>
              </w:rPr>
              <w:t>Ulang</w:t>
            </w:r>
          </w:p>
        </w:tc>
        <w:tc>
          <w:tcPr>
            <w:tcW w:w="736"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1,84</w:t>
            </w:r>
          </w:p>
        </w:tc>
        <w:tc>
          <w:tcPr>
            <w:tcW w:w="775"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B</w:t>
            </w:r>
          </w:p>
        </w:tc>
        <w:tc>
          <w:tcPr>
            <w:tcW w:w="606"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0,18</w:t>
            </w:r>
          </w:p>
        </w:tc>
        <w:tc>
          <w:tcPr>
            <w:tcW w:w="670"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0,06</w:t>
            </w:r>
          </w:p>
        </w:tc>
        <w:tc>
          <w:tcPr>
            <w:tcW w:w="673"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0,10</w:t>
            </w:r>
          </w:p>
        </w:tc>
        <w:tc>
          <w:tcPr>
            <w:tcW w:w="567" w:type="dxa"/>
          </w:tcPr>
          <w:p w:rsidR="00EE2EFC" w:rsidRDefault="007913F7">
            <w:pPr>
              <w:spacing w:after="0" w:line="240" w:lineRule="auto"/>
              <w:ind w:left="-108" w:right="-108"/>
              <w:jc w:val="center"/>
              <w:rPr>
                <w:rFonts w:ascii="Times New Roman" w:hAnsi="Times New Roman"/>
                <w:sz w:val="20"/>
                <w:szCs w:val="20"/>
                <w:lang w:val="id-ID"/>
              </w:rPr>
            </w:pPr>
            <w:r>
              <w:rPr>
                <w:rFonts w:ascii="Times New Roman" w:hAnsi="Times New Roman"/>
                <w:sz w:val="20"/>
                <w:szCs w:val="20"/>
                <w:lang w:val="id-ID"/>
              </w:rPr>
              <w:t>0,16</w:t>
            </w:r>
          </w:p>
        </w:tc>
        <w:tc>
          <w:tcPr>
            <w:tcW w:w="924" w:type="dxa"/>
          </w:tcPr>
          <w:p w:rsidR="00EE2EFC" w:rsidRDefault="007913F7">
            <w:pPr>
              <w:spacing w:after="0" w:line="240" w:lineRule="auto"/>
              <w:ind w:left="-108" w:right="-34"/>
              <w:jc w:val="center"/>
              <w:rPr>
                <w:rFonts w:ascii="Times New Roman" w:hAnsi="Times New Roman"/>
                <w:sz w:val="20"/>
                <w:szCs w:val="20"/>
                <w:lang w:val="id-ID"/>
              </w:rPr>
            </w:pPr>
            <w:r>
              <w:rPr>
                <w:rFonts w:ascii="Times New Roman" w:hAnsi="Times New Roman"/>
                <w:sz w:val="20"/>
                <w:szCs w:val="20"/>
                <w:lang w:val="id-ID"/>
              </w:rPr>
              <w:t>TP</w:t>
            </w:r>
          </w:p>
        </w:tc>
        <w:tc>
          <w:tcPr>
            <w:tcW w:w="954"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I</w:t>
            </w:r>
          </w:p>
        </w:tc>
      </w:tr>
      <w:tr w:rsidR="00EE2EFC" w:rsidTr="002544BC">
        <w:trPr>
          <w:gridAfter w:val="1"/>
          <w:wAfter w:w="161" w:type="dxa"/>
        </w:trPr>
        <w:tc>
          <w:tcPr>
            <w:tcW w:w="495" w:type="dxa"/>
          </w:tcPr>
          <w:p w:rsidR="00EE2EFC" w:rsidRDefault="00EE2EFC">
            <w:pPr>
              <w:spacing w:after="0" w:line="240" w:lineRule="auto"/>
              <w:rPr>
                <w:rFonts w:ascii="Times New Roman" w:hAnsi="Times New Roman"/>
                <w:sz w:val="20"/>
                <w:szCs w:val="20"/>
                <w:lang w:val="id-ID"/>
              </w:rPr>
            </w:pPr>
          </w:p>
          <w:p w:rsidR="00EE2EFC" w:rsidRDefault="007913F7">
            <w:pPr>
              <w:spacing w:after="0" w:line="240" w:lineRule="auto"/>
              <w:rPr>
                <w:rFonts w:ascii="Times New Roman" w:hAnsi="Times New Roman"/>
                <w:sz w:val="20"/>
                <w:szCs w:val="20"/>
                <w:lang w:val="id-ID"/>
              </w:rPr>
            </w:pPr>
            <w:r>
              <w:rPr>
                <w:rFonts w:ascii="Times New Roman" w:hAnsi="Times New Roman"/>
                <w:sz w:val="20"/>
                <w:szCs w:val="20"/>
                <w:lang w:val="id-ID"/>
              </w:rPr>
              <w:t>6.</w:t>
            </w:r>
          </w:p>
        </w:tc>
        <w:tc>
          <w:tcPr>
            <w:tcW w:w="1538" w:type="dxa"/>
            <w:vAlign w:val="center"/>
          </w:tcPr>
          <w:p w:rsidR="00EE2EFC" w:rsidRDefault="00EE2EFC">
            <w:pPr>
              <w:spacing w:after="0" w:line="240" w:lineRule="auto"/>
              <w:rPr>
                <w:rFonts w:ascii="Times New Roman" w:hAnsi="Times New Roman"/>
                <w:sz w:val="20"/>
                <w:szCs w:val="20"/>
                <w:lang w:val="id-ID"/>
              </w:rPr>
            </w:pPr>
          </w:p>
          <w:p w:rsidR="00EE2EFC" w:rsidRDefault="007913F7">
            <w:pPr>
              <w:spacing w:after="0" w:line="240" w:lineRule="auto"/>
              <w:rPr>
                <w:rFonts w:ascii="Times New Roman" w:hAnsi="Times New Roman"/>
                <w:sz w:val="20"/>
                <w:szCs w:val="20"/>
                <w:lang w:val="id-ID"/>
              </w:rPr>
            </w:pPr>
            <w:r>
              <w:rPr>
                <w:rFonts w:ascii="Times New Roman" w:hAnsi="Times New Roman"/>
                <w:sz w:val="20"/>
                <w:szCs w:val="20"/>
                <w:lang w:val="id-ID"/>
              </w:rPr>
              <w:t>Konstruksi</w:t>
            </w:r>
          </w:p>
        </w:tc>
        <w:tc>
          <w:tcPr>
            <w:tcW w:w="736" w:type="dxa"/>
          </w:tcPr>
          <w:p w:rsidR="00EE2EFC" w:rsidRDefault="00EE2EFC">
            <w:pPr>
              <w:spacing w:after="0" w:line="240" w:lineRule="auto"/>
              <w:jc w:val="center"/>
              <w:rPr>
                <w:rFonts w:ascii="Times New Roman" w:hAnsi="Times New Roman"/>
                <w:sz w:val="20"/>
                <w:szCs w:val="20"/>
                <w:lang w:val="id-ID"/>
              </w:rPr>
            </w:pPr>
          </w:p>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1,56</w:t>
            </w:r>
          </w:p>
        </w:tc>
        <w:tc>
          <w:tcPr>
            <w:tcW w:w="775" w:type="dxa"/>
          </w:tcPr>
          <w:p w:rsidR="00EE2EFC" w:rsidRDefault="00EE2EFC">
            <w:pPr>
              <w:spacing w:after="0" w:line="240" w:lineRule="auto"/>
              <w:jc w:val="center"/>
              <w:rPr>
                <w:rFonts w:ascii="Times New Roman" w:hAnsi="Times New Roman"/>
                <w:sz w:val="20"/>
                <w:szCs w:val="20"/>
                <w:lang w:val="id-ID"/>
              </w:rPr>
            </w:pPr>
          </w:p>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B</w:t>
            </w:r>
          </w:p>
        </w:tc>
        <w:tc>
          <w:tcPr>
            <w:tcW w:w="606" w:type="dxa"/>
          </w:tcPr>
          <w:p w:rsidR="00EE2EFC" w:rsidRDefault="00EE2EFC">
            <w:pPr>
              <w:spacing w:after="0" w:line="240" w:lineRule="auto"/>
              <w:jc w:val="center"/>
              <w:rPr>
                <w:rFonts w:ascii="Times New Roman" w:hAnsi="Times New Roman"/>
                <w:sz w:val="20"/>
                <w:szCs w:val="20"/>
                <w:lang w:val="id-ID"/>
              </w:rPr>
            </w:pPr>
          </w:p>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0,18</w:t>
            </w:r>
          </w:p>
        </w:tc>
        <w:tc>
          <w:tcPr>
            <w:tcW w:w="670" w:type="dxa"/>
          </w:tcPr>
          <w:p w:rsidR="00EE2EFC" w:rsidRDefault="00EE2EFC">
            <w:pPr>
              <w:spacing w:after="0" w:line="240" w:lineRule="auto"/>
              <w:jc w:val="center"/>
              <w:rPr>
                <w:rFonts w:ascii="Times New Roman" w:hAnsi="Times New Roman"/>
                <w:sz w:val="20"/>
                <w:szCs w:val="20"/>
                <w:lang w:val="id-ID"/>
              </w:rPr>
            </w:pPr>
          </w:p>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0,01</w:t>
            </w:r>
          </w:p>
        </w:tc>
        <w:tc>
          <w:tcPr>
            <w:tcW w:w="673" w:type="dxa"/>
          </w:tcPr>
          <w:p w:rsidR="00EE2EFC" w:rsidRDefault="00EE2EFC">
            <w:pPr>
              <w:spacing w:after="0" w:line="240" w:lineRule="auto"/>
              <w:jc w:val="center"/>
              <w:rPr>
                <w:rFonts w:ascii="Times New Roman" w:hAnsi="Times New Roman"/>
                <w:sz w:val="20"/>
                <w:szCs w:val="20"/>
                <w:lang w:val="id-ID"/>
              </w:rPr>
            </w:pPr>
          </w:p>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0,01</w:t>
            </w:r>
          </w:p>
        </w:tc>
        <w:tc>
          <w:tcPr>
            <w:tcW w:w="567" w:type="dxa"/>
          </w:tcPr>
          <w:p w:rsidR="00EE2EFC" w:rsidRDefault="00EE2EFC">
            <w:pPr>
              <w:spacing w:after="0" w:line="240" w:lineRule="auto"/>
              <w:ind w:left="-108" w:right="-108"/>
              <w:jc w:val="center"/>
              <w:rPr>
                <w:rFonts w:ascii="Times New Roman" w:hAnsi="Times New Roman"/>
                <w:sz w:val="20"/>
                <w:szCs w:val="20"/>
                <w:lang w:val="id-ID"/>
              </w:rPr>
            </w:pPr>
          </w:p>
          <w:p w:rsidR="00EE2EFC" w:rsidRDefault="007913F7">
            <w:pPr>
              <w:spacing w:after="0" w:line="240" w:lineRule="auto"/>
              <w:ind w:left="-108" w:right="-108"/>
              <w:jc w:val="center"/>
              <w:rPr>
                <w:rFonts w:ascii="Times New Roman" w:hAnsi="Times New Roman"/>
                <w:sz w:val="20"/>
                <w:szCs w:val="20"/>
                <w:lang w:val="id-ID"/>
              </w:rPr>
            </w:pPr>
            <w:r>
              <w:rPr>
                <w:rFonts w:ascii="Times New Roman" w:hAnsi="Times New Roman"/>
                <w:sz w:val="20"/>
                <w:szCs w:val="20"/>
                <w:lang w:val="id-ID"/>
              </w:rPr>
              <w:t>0,02</w:t>
            </w:r>
          </w:p>
        </w:tc>
        <w:tc>
          <w:tcPr>
            <w:tcW w:w="924" w:type="dxa"/>
          </w:tcPr>
          <w:p w:rsidR="00EE2EFC" w:rsidRDefault="00EE2EFC">
            <w:pPr>
              <w:spacing w:after="0" w:line="240" w:lineRule="auto"/>
              <w:ind w:left="-108" w:right="-34"/>
              <w:jc w:val="center"/>
              <w:rPr>
                <w:rFonts w:ascii="Times New Roman" w:hAnsi="Times New Roman"/>
                <w:sz w:val="20"/>
                <w:szCs w:val="20"/>
                <w:lang w:val="id-ID"/>
              </w:rPr>
            </w:pPr>
          </w:p>
          <w:p w:rsidR="00EE2EFC" w:rsidRDefault="007913F7">
            <w:pPr>
              <w:spacing w:after="0" w:line="240" w:lineRule="auto"/>
              <w:ind w:left="-108" w:right="-34"/>
              <w:jc w:val="center"/>
              <w:rPr>
                <w:rFonts w:ascii="Times New Roman" w:hAnsi="Times New Roman"/>
                <w:sz w:val="20"/>
                <w:szCs w:val="20"/>
                <w:lang w:val="id-ID"/>
              </w:rPr>
            </w:pPr>
            <w:r>
              <w:rPr>
                <w:rFonts w:ascii="Times New Roman" w:hAnsi="Times New Roman"/>
                <w:sz w:val="20"/>
                <w:szCs w:val="20"/>
                <w:lang w:val="id-ID"/>
              </w:rPr>
              <w:t>TP</w:t>
            </w:r>
          </w:p>
          <w:p w:rsidR="00EE2EFC" w:rsidRDefault="00EE2EFC">
            <w:pPr>
              <w:spacing w:after="0" w:line="240" w:lineRule="auto"/>
              <w:ind w:left="-108" w:right="-34"/>
              <w:jc w:val="center"/>
              <w:rPr>
                <w:rFonts w:ascii="Times New Roman" w:hAnsi="Times New Roman"/>
                <w:sz w:val="20"/>
                <w:szCs w:val="20"/>
                <w:lang w:val="id-ID"/>
              </w:rPr>
            </w:pPr>
          </w:p>
        </w:tc>
        <w:tc>
          <w:tcPr>
            <w:tcW w:w="954" w:type="dxa"/>
          </w:tcPr>
          <w:p w:rsidR="00EE2EFC" w:rsidRDefault="00EE2EFC">
            <w:pPr>
              <w:spacing w:after="0" w:line="240" w:lineRule="auto"/>
              <w:jc w:val="center"/>
              <w:rPr>
                <w:rFonts w:ascii="Times New Roman" w:hAnsi="Times New Roman"/>
                <w:sz w:val="20"/>
                <w:szCs w:val="20"/>
                <w:lang w:val="id-ID"/>
              </w:rPr>
            </w:pPr>
          </w:p>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I</w:t>
            </w:r>
          </w:p>
        </w:tc>
      </w:tr>
      <w:tr w:rsidR="00EE2EFC" w:rsidTr="002544BC">
        <w:trPr>
          <w:gridAfter w:val="1"/>
          <w:wAfter w:w="161" w:type="dxa"/>
        </w:trPr>
        <w:tc>
          <w:tcPr>
            <w:tcW w:w="495" w:type="dxa"/>
          </w:tcPr>
          <w:p w:rsidR="00EE2EFC" w:rsidRDefault="00EE2EFC">
            <w:pPr>
              <w:spacing w:after="0" w:line="240" w:lineRule="auto"/>
              <w:rPr>
                <w:rFonts w:ascii="Times New Roman" w:hAnsi="Times New Roman"/>
                <w:sz w:val="20"/>
                <w:szCs w:val="20"/>
                <w:lang w:val="id-ID"/>
              </w:rPr>
            </w:pPr>
          </w:p>
          <w:p w:rsidR="00EE2EFC" w:rsidRDefault="007913F7">
            <w:pPr>
              <w:spacing w:after="0" w:line="240" w:lineRule="auto"/>
              <w:rPr>
                <w:rFonts w:ascii="Times New Roman" w:hAnsi="Times New Roman"/>
                <w:sz w:val="20"/>
                <w:szCs w:val="20"/>
                <w:lang w:val="id-ID"/>
              </w:rPr>
            </w:pPr>
            <w:r>
              <w:rPr>
                <w:rFonts w:ascii="Times New Roman" w:hAnsi="Times New Roman"/>
                <w:sz w:val="20"/>
                <w:szCs w:val="20"/>
                <w:lang w:val="id-ID"/>
              </w:rPr>
              <w:t>7.</w:t>
            </w:r>
          </w:p>
        </w:tc>
        <w:tc>
          <w:tcPr>
            <w:tcW w:w="1538" w:type="dxa"/>
            <w:vAlign w:val="center"/>
          </w:tcPr>
          <w:p w:rsidR="00EE2EFC" w:rsidRDefault="00EE2EFC">
            <w:pPr>
              <w:spacing w:after="0" w:line="240" w:lineRule="auto"/>
              <w:rPr>
                <w:rFonts w:ascii="Times New Roman" w:hAnsi="Times New Roman"/>
                <w:sz w:val="20"/>
                <w:szCs w:val="20"/>
                <w:lang w:val="id-ID"/>
              </w:rPr>
            </w:pPr>
          </w:p>
          <w:p w:rsidR="00EE2EFC" w:rsidRDefault="007913F7">
            <w:pPr>
              <w:spacing w:after="0" w:line="240" w:lineRule="auto"/>
              <w:rPr>
                <w:rFonts w:ascii="Times New Roman" w:hAnsi="Times New Roman"/>
                <w:sz w:val="20"/>
                <w:szCs w:val="20"/>
                <w:lang w:val="id-ID"/>
              </w:rPr>
            </w:pPr>
            <w:r>
              <w:rPr>
                <w:rFonts w:ascii="Times New Roman" w:hAnsi="Times New Roman"/>
                <w:sz w:val="20"/>
                <w:szCs w:val="20"/>
                <w:lang w:val="id-ID"/>
              </w:rPr>
              <w:t>Perdagangan</w:t>
            </w:r>
          </w:p>
          <w:p w:rsidR="00EE2EFC" w:rsidRDefault="00925105">
            <w:pPr>
              <w:spacing w:after="0" w:line="240" w:lineRule="auto"/>
              <w:rPr>
                <w:rFonts w:ascii="Times New Roman" w:hAnsi="Times New Roman"/>
                <w:sz w:val="20"/>
                <w:szCs w:val="20"/>
                <w:lang w:val="id-ID"/>
              </w:rPr>
            </w:pPr>
            <w:r>
              <w:rPr>
                <w:rFonts w:ascii="Times New Roman" w:hAnsi="Times New Roman"/>
                <w:sz w:val="20"/>
                <w:szCs w:val="20"/>
                <w:lang w:val="id-ID"/>
              </w:rPr>
              <w:t>Besar</w:t>
            </w:r>
            <w:r w:rsidR="002160AC">
              <w:rPr>
                <w:rFonts w:ascii="Times New Roman" w:hAnsi="Times New Roman"/>
                <w:sz w:val="20"/>
                <w:szCs w:val="20"/>
                <w:lang w:val="id-ID"/>
              </w:rPr>
              <w:t>dan Eceran, Reparasi Mobil dan</w:t>
            </w:r>
            <w:r w:rsidR="007913F7">
              <w:rPr>
                <w:rFonts w:ascii="Times New Roman" w:hAnsi="Times New Roman"/>
                <w:sz w:val="20"/>
                <w:szCs w:val="20"/>
                <w:lang w:val="id-ID"/>
              </w:rPr>
              <w:t>Sepeda Motor</w:t>
            </w:r>
          </w:p>
        </w:tc>
        <w:tc>
          <w:tcPr>
            <w:tcW w:w="736" w:type="dxa"/>
          </w:tcPr>
          <w:p w:rsidR="00EE2EFC" w:rsidRDefault="00EE2EFC">
            <w:pPr>
              <w:spacing w:after="0" w:line="240" w:lineRule="auto"/>
              <w:jc w:val="center"/>
              <w:rPr>
                <w:rFonts w:ascii="Times New Roman" w:hAnsi="Times New Roman"/>
                <w:sz w:val="20"/>
                <w:szCs w:val="20"/>
                <w:lang w:val="id-ID"/>
              </w:rPr>
            </w:pPr>
          </w:p>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1,46</w:t>
            </w:r>
          </w:p>
        </w:tc>
        <w:tc>
          <w:tcPr>
            <w:tcW w:w="775" w:type="dxa"/>
          </w:tcPr>
          <w:p w:rsidR="00EE2EFC" w:rsidRDefault="00EE2EFC">
            <w:pPr>
              <w:spacing w:after="0" w:line="240" w:lineRule="auto"/>
              <w:jc w:val="center"/>
              <w:rPr>
                <w:rFonts w:ascii="Times New Roman" w:hAnsi="Times New Roman"/>
                <w:sz w:val="20"/>
                <w:szCs w:val="20"/>
                <w:lang w:val="id-ID"/>
              </w:rPr>
            </w:pPr>
          </w:p>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B</w:t>
            </w:r>
          </w:p>
        </w:tc>
        <w:tc>
          <w:tcPr>
            <w:tcW w:w="606" w:type="dxa"/>
          </w:tcPr>
          <w:p w:rsidR="00EE2EFC" w:rsidRDefault="00EE2EFC">
            <w:pPr>
              <w:spacing w:after="0" w:line="240" w:lineRule="auto"/>
              <w:jc w:val="center"/>
              <w:rPr>
                <w:rFonts w:ascii="Times New Roman" w:hAnsi="Times New Roman"/>
                <w:sz w:val="20"/>
                <w:szCs w:val="20"/>
                <w:lang w:val="id-ID"/>
              </w:rPr>
            </w:pPr>
          </w:p>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0,18</w:t>
            </w:r>
          </w:p>
        </w:tc>
        <w:tc>
          <w:tcPr>
            <w:tcW w:w="670" w:type="dxa"/>
          </w:tcPr>
          <w:p w:rsidR="00EE2EFC" w:rsidRDefault="00EE2EFC">
            <w:pPr>
              <w:spacing w:after="0" w:line="240" w:lineRule="auto"/>
              <w:jc w:val="center"/>
              <w:rPr>
                <w:rFonts w:ascii="Times New Roman" w:hAnsi="Times New Roman"/>
                <w:sz w:val="20"/>
                <w:szCs w:val="20"/>
                <w:lang w:val="id-ID"/>
              </w:rPr>
            </w:pPr>
          </w:p>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0,04</w:t>
            </w:r>
          </w:p>
        </w:tc>
        <w:tc>
          <w:tcPr>
            <w:tcW w:w="673" w:type="dxa"/>
          </w:tcPr>
          <w:p w:rsidR="00EE2EFC" w:rsidRDefault="00EE2EFC">
            <w:pPr>
              <w:spacing w:after="0" w:line="240" w:lineRule="auto"/>
              <w:jc w:val="center"/>
              <w:rPr>
                <w:rFonts w:ascii="Times New Roman" w:hAnsi="Times New Roman"/>
                <w:sz w:val="20"/>
                <w:szCs w:val="20"/>
                <w:lang w:val="id-ID"/>
              </w:rPr>
            </w:pPr>
          </w:p>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0,00</w:t>
            </w:r>
          </w:p>
        </w:tc>
        <w:tc>
          <w:tcPr>
            <w:tcW w:w="567" w:type="dxa"/>
          </w:tcPr>
          <w:p w:rsidR="00EE2EFC" w:rsidRDefault="00EE2EFC">
            <w:pPr>
              <w:spacing w:after="0" w:line="240" w:lineRule="auto"/>
              <w:ind w:left="-108" w:right="-108"/>
              <w:jc w:val="center"/>
              <w:rPr>
                <w:rFonts w:ascii="Times New Roman" w:hAnsi="Times New Roman"/>
                <w:sz w:val="20"/>
                <w:szCs w:val="20"/>
                <w:lang w:val="id-ID"/>
              </w:rPr>
            </w:pPr>
          </w:p>
          <w:p w:rsidR="00EE2EFC" w:rsidRDefault="007913F7">
            <w:pPr>
              <w:spacing w:after="0" w:line="240" w:lineRule="auto"/>
              <w:ind w:left="-108" w:right="-108"/>
              <w:jc w:val="center"/>
              <w:rPr>
                <w:rFonts w:ascii="Times New Roman" w:hAnsi="Times New Roman"/>
                <w:sz w:val="20"/>
                <w:szCs w:val="20"/>
                <w:lang w:val="id-ID"/>
              </w:rPr>
            </w:pPr>
            <w:r>
              <w:rPr>
                <w:rFonts w:ascii="Times New Roman" w:hAnsi="Times New Roman"/>
                <w:sz w:val="20"/>
                <w:szCs w:val="20"/>
                <w:lang w:val="id-ID"/>
              </w:rPr>
              <w:t>0,04</w:t>
            </w:r>
          </w:p>
        </w:tc>
        <w:tc>
          <w:tcPr>
            <w:tcW w:w="924" w:type="dxa"/>
          </w:tcPr>
          <w:p w:rsidR="00EE2EFC" w:rsidRDefault="00EE2EFC">
            <w:pPr>
              <w:spacing w:after="0" w:line="240" w:lineRule="auto"/>
              <w:ind w:left="-108" w:right="-34"/>
              <w:jc w:val="center"/>
              <w:rPr>
                <w:rFonts w:ascii="Times New Roman" w:hAnsi="Times New Roman"/>
                <w:sz w:val="20"/>
                <w:szCs w:val="20"/>
                <w:lang w:val="id-ID"/>
              </w:rPr>
            </w:pPr>
          </w:p>
          <w:p w:rsidR="00EE2EFC" w:rsidRDefault="007913F7">
            <w:pPr>
              <w:spacing w:after="0" w:line="240" w:lineRule="auto"/>
              <w:ind w:left="-108" w:right="-34"/>
              <w:jc w:val="center"/>
              <w:rPr>
                <w:rFonts w:ascii="Times New Roman" w:hAnsi="Times New Roman"/>
                <w:sz w:val="20"/>
                <w:szCs w:val="20"/>
                <w:lang w:val="id-ID"/>
              </w:rPr>
            </w:pPr>
            <w:r>
              <w:rPr>
                <w:rFonts w:ascii="Times New Roman" w:hAnsi="Times New Roman"/>
                <w:sz w:val="20"/>
                <w:szCs w:val="20"/>
                <w:lang w:val="id-ID"/>
              </w:rPr>
              <w:t>TP</w:t>
            </w:r>
          </w:p>
        </w:tc>
        <w:tc>
          <w:tcPr>
            <w:tcW w:w="954" w:type="dxa"/>
          </w:tcPr>
          <w:p w:rsidR="00EE2EFC" w:rsidRDefault="00EE2EFC">
            <w:pPr>
              <w:spacing w:after="0" w:line="240" w:lineRule="auto"/>
              <w:jc w:val="center"/>
              <w:rPr>
                <w:rFonts w:ascii="Times New Roman" w:hAnsi="Times New Roman"/>
                <w:sz w:val="20"/>
                <w:szCs w:val="20"/>
                <w:lang w:val="id-ID"/>
              </w:rPr>
            </w:pPr>
          </w:p>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I</w:t>
            </w:r>
          </w:p>
        </w:tc>
      </w:tr>
    </w:tbl>
    <w:p w:rsidR="002544BC" w:rsidRDefault="002544BC">
      <w:pPr>
        <w:spacing w:after="0" w:line="240" w:lineRule="auto"/>
        <w:ind w:left="-113" w:right="-70"/>
        <w:jc w:val="center"/>
        <w:rPr>
          <w:rFonts w:ascii="Times New Roman" w:hAnsi="Times New Roman"/>
          <w:b/>
          <w:bCs/>
          <w:sz w:val="20"/>
          <w:szCs w:val="20"/>
          <w:lang w:val="id-ID"/>
        </w:rPr>
        <w:sectPr w:rsidR="002544BC">
          <w:type w:val="continuous"/>
          <w:pgSz w:w="11906" w:h="16838"/>
          <w:pgMar w:top="2126" w:right="1276" w:bottom="1701" w:left="1985" w:header="709" w:footer="709" w:gutter="0"/>
          <w:pgNumType w:start="42"/>
          <w:cols w:space="285"/>
          <w:docGrid w:linePitch="360"/>
        </w:sectPr>
      </w:pPr>
    </w:p>
    <w:tbl>
      <w:tblPr>
        <w:tblStyle w:val="TableGrid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1538"/>
        <w:gridCol w:w="736"/>
        <w:gridCol w:w="775"/>
        <w:gridCol w:w="606"/>
        <w:gridCol w:w="670"/>
        <w:gridCol w:w="673"/>
        <w:gridCol w:w="567"/>
        <w:gridCol w:w="924"/>
        <w:gridCol w:w="954"/>
        <w:gridCol w:w="161"/>
        <w:gridCol w:w="1115"/>
      </w:tblGrid>
      <w:tr w:rsidR="00EE2EFC">
        <w:trPr>
          <w:gridAfter w:val="1"/>
          <w:wAfter w:w="1115" w:type="dxa"/>
          <w:trHeight w:val="276"/>
        </w:trPr>
        <w:tc>
          <w:tcPr>
            <w:tcW w:w="495" w:type="dxa"/>
            <w:vMerge w:val="restart"/>
            <w:tcBorders>
              <w:top w:val="single" w:sz="4" w:space="0" w:color="auto"/>
            </w:tcBorders>
            <w:vAlign w:val="center"/>
          </w:tcPr>
          <w:p w:rsidR="00EE2EFC" w:rsidRDefault="007913F7">
            <w:pPr>
              <w:spacing w:after="0" w:line="240" w:lineRule="auto"/>
              <w:ind w:left="-113" w:right="-70"/>
              <w:jc w:val="center"/>
              <w:rPr>
                <w:rFonts w:ascii="Times New Roman" w:hAnsi="Times New Roman"/>
                <w:b/>
                <w:bCs/>
                <w:sz w:val="20"/>
                <w:szCs w:val="20"/>
                <w:lang w:val="id-ID"/>
              </w:rPr>
            </w:pPr>
            <w:r>
              <w:rPr>
                <w:rFonts w:ascii="Times New Roman" w:hAnsi="Times New Roman"/>
                <w:b/>
                <w:bCs/>
                <w:sz w:val="20"/>
                <w:szCs w:val="20"/>
                <w:lang w:val="id-ID"/>
              </w:rPr>
              <w:lastRenderedPageBreak/>
              <w:t>No</w:t>
            </w:r>
          </w:p>
        </w:tc>
        <w:tc>
          <w:tcPr>
            <w:tcW w:w="1538" w:type="dxa"/>
            <w:vMerge w:val="restart"/>
            <w:tcBorders>
              <w:top w:val="single" w:sz="4" w:space="0" w:color="auto"/>
            </w:tcBorders>
            <w:vAlign w:val="center"/>
          </w:tcPr>
          <w:p w:rsidR="00EE2EFC" w:rsidRDefault="007913F7">
            <w:pPr>
              <w:spacing w:after="0" w:line="240" w:lineRule="auto"/>
              <w:jc w:val="center"/>
              <w:rPr>
                <w:rFonts w:ascii="Times New Roman" w:hAnsi="Times New Roman"/>
                <w:b/>
                <w:bCs/>
                <w:sz w:val="20"/>
                <w:szCs w:val="20"/>
                <w:lang w:val="id-ID"/>
              </w:rPr>
            </w:pPr>
            <w:r>
              <w:rPr>
                <w:rFonts w:ascii="Times New Roman" w:hAnsi="Times New Roman"/>
                <w:b/>
                <w:bCs/>
                <w:sz w:val="20"/>
                <w:szCs w:val="20"/>
                <w:lang w:val="id-ID"/>
              </w:rPr>
              <w:t>Lapangan Usaha</w:t>
            </w:r>
          </w:p>
        </w:tc>
        <w:tc>
          <w:tcPr>
            <w:tcW w:w="1511" w:type="dxa"/>
            <w:gridSpan w:val="2"/>
            <w:tcBorders>
              <w:top w:val="single" w:sz="4" w:space="0" w:color="auto"/>
              <w:bottom w:val="single" w:sz="4" w:space="0" w:color="auto"/>
            </w:tcBorders>
            <w:vAlign w:val="center"/>
          </w:tcPr>
          <w:p w:rsidR="00EE2EFC" w:rsidRDefault="007913F7">
            <w:pPr>
              <w:spacing w:after="0" w:line="240" w:lineRule="auto"/>
              <w:jc w:val="center"/>
              <w:rPr>
                <w:rFonts w:ascii="Times New Roman" w:hAnsi="Times New Roman"/>
                <w:b/>
                <w:bCs/>
                <w:i/>
                <w:iCs/>
                <w:sz w:val="20"/>
                <w:szCs w:val="20"/>
                <w:lang w:val="id-ID"/>
              </w:rPr>
            </w:pPr>
            <w:r>
              <w:rPr>
                <w:rFonts w:ascii="Times New Roman" w:hAnsi="Times New Roman"/>
                <w:b/>
                <w:bCs/>
                <w:sz w:val="20"/>
                <w:szCs w:val="20"/>
                <w:lang w:val="id-ID"/>
              </w:rPr>
              <w:t xml:space="preserve">Hasil </w:t>
            </w:r>
            <w:r>
              <w:rPr>
                <w:rFonts w:ascii="Times New Roman" w:hAnsi="Times New Roman"/>
                <w:b/>
                <w:bCs/>
                <w:i/>
                <w:iCs/>
                <w:sz w:val="20"/>
                <w:szCs w:val="20"/>
                <w:lang w:val="id-ID"/>
              </w:rPr>
              <w:t>Location Quotient</w:t>
            </w:r>
          </w:p>
        </w:tc>
        <w:tc>
          <w:tcPr>
            <w:tcW w:w="3440" w:type="dxa"/>
            <w:gridSpan w:val="5"/>
            <w:tcBorders>
              <w:top w:val="single" w:sz="4" w:space="0" w:color="auto"/>
              <w:bottom w:val="single" w:sz="4" w:space="0" w:color="auto"/>
            </w:tcBorders>
            <w:vAlign w:val="center"/>
          </w:tcPr>
          <w:p w:rsidR="00EE2EFC" w:rsidRDefault="007913F7">
            <w:pPr>
              <w:spacing w:after="0" w:line="240" w:lineRule="auto"/>
              <w:jc w:val="center"/>
              <w:rPr>
                <w:rFonts w:ascii="Times New Roman" w:hAnsi="Times New Roman"/>
                <w:b/>
                <w:bCs/>
                <w:i/>
                <w:iCs/>
                <w:sz w:val="20"/>
                <w:szCs w:val="20"/>
                <w:lang w:val="id-ID"/>
              </w:rPr>
            </w:pPr>
            <w:r>
              <w:rPr>
                <w:rFonts w:ascii="Times New Roman" w:hAnsi="Times New Roman"/>
                <w:b/>
                <w:bCs/>
                <w:sz w:val="20"/>
                <w:szCs w:val="20"/>
                <w:lang w:val="id-ID"/>
              </w:rPr>
              <w:t xml:space="preserve">Hasil </w:t>
            </w:r>
            <w:r>
              <w:rPr>
                <w:rFonts w:ascii="Times New Roman" w:hAnsi="Times New Roman"/>
                <w:b/>
                <w:bCs/>
                <w:i/>
                <w:iCs/>
                <w:sz w:val="20"/>
                <w:szCs w:val="20"/>
                <w:lang w:val="id-ID"/>
              </w:rPr>
              <w:t>Shift Share</w:t>
            </w:r>
          </w:p>
        </w:tc>
        <w:tc>
          <w:tcPr>
            <w:tcW w:w="1115" w:type="dxa"/>
            <w:gridSpan w:val="2"/>
            <w:tcBorders>
              <w:top w:val="single" w:sz="4" w:space="0" w:color="auto"/>
              <w:bottom w:val="single" w:sz="4" w:space="0" w:color="auto"/>
            </w:tcBorders>
            <w:vAlign w:val="center"/>
          </w:tcPr>
          <w:p w:rsidR="00EE2EFC" w:rsidRDefault="007913F7">
            <w:pPr>
              <w:spacing w:after="0" w:line="240" w:lineRule="auto"/>
              <w:jc w:val="center"/>
              <w:rPr>
                <w:rFonts w:ascii="Times New Roman" w:hAnsi="Times New Roman"/>
                <w:b/>
                <w:bCs/>
                <w:i/>
                <w:iCs/>
                <w:sz w:val="20"/>
                <w:szCs w:val="20"/>
                <w:lang w:val="id-ID"/>
              </w:rPr>
            </w:pPr>
            <w:r>
              <w:rPr>
                <w:rFonts w:ascii="Times New Roman" w:hAnsi="Times New Roman"/>
                <w:b/>
                <w:bCs/>
                <w:sz w:val="20"/>
                <w:szCs w:val="20"/>
                <w:lang w:val="id-ID"/>
              </w:rPr>
              <w:t xml:space="preserve">Hasil Tipologi </w:t>
            </w:r>
            <w:r>
              <w:rPr>
                <w:rFonts w:ascii="Times New Roman" w:hAnsi="Times New Roman"/>
                <w:b/>
                <w:bCs/>
                <w:i/>
                <w:iCs/>
                <w:sz w:val="20"/>
                <w:szCs w:val="20"/>
                <w:lang w:val="id-ID"/>
              </w:rPr>
              <w:t>Klassen</w:t>
            </w:r>
          </w:p>
        </w:tc>
      </w:tr>
      <w:tr w:rsidR="00EE2EFC">
        <w:trPr>
          <w:gridAfter w:val="2"/>
          <w:wAfter w:w="1276" w:type="dxa"/>
          <w:trHeight w:val="276"/>
        </w:trPr>
        <w:tc>
          <w:tcPr>
            <w:tcW w:w="495" w:type="dxa"/>
            <w:vMerge/>
            <w:tcBorders>
              <w:bottom w:val="single" w:sz="4" w:space="0" w:color="auto"/>
            </w:tcBorders>
            <w:vAlign w:val="center"/>
          </w:tcPr>
          <w:p w:rsidR="00EE2EFC" w:rsidRDefault="00EE2EFC">
            <w:pPr>
              <w:spacing w:after="0" w:line="240" w:lineRule="auto"/>
              <w:jc w:val="center"/>
              <w:rPr>
                <w:rFonts w:ascii="Times New Roman" w:hAnsi="Times New Roman"/>
                <w:b/>
                <w:bCs/>
              </w:rPr>
            </w:pPr>
          </w:p>
        </w:tc>
        <w:tc>
          <w:tcPr>
            <w:tcW w:w="1538" w:type="dxa"/>
            <w:vMerge/>
            <w:tcBorders>
              <w:bottom w:val="single" w:sz="4" w:space="0" w:color="auto"/>
            </w:tcBorders>
            <w:vAlign w:val="center"/>
          </w:tcPr>
          <w:p w:rsidR="00EE2EFC" w:rsidRDefault="00EE2EFC">
            <w:pPr>
              <w:spacing w:after="0" w:line="240" w:lineRule="auto"/>
              <w:jc w:val="center"/>
              <w:rPr>
                <w:rFonts w:ascii="Times New Roman" w:hAnsi="Times New Roman"/>
                <w:b/>
                <w:bCs/>
              </w:rPr>
            </w:pPr>
          </w:p>
        </w:tc>
        <w:tc>
          <w:tcPr>
            <w:tcW w:w="736" w:type="dxa"/>
            <w:tcBorders>
              <w:top w:val="single" w:sz="4" w:space="0" w:color="auto"/>
              <w:bottom w:val="single" w:sz="4" w:space="0" w:color="auto"/>
            </w:tcBorders>
            <w:vAlign w:val="center"/>
          </w:tcPr>
          <w:p w:rsidR="00EE2EFC" w:rsidRDefault="007913F7">
            <w:pPr>
              <w:spacing w:after="0" w:line="240" w:lineRule="auto"/>
              <w:jc w:val="center"/>
              <w:rPr>
                <w:rFonts w:ascii="Times New Roman" w:hAnsi="Times New Roman"/>
                <w:b/>
                <w:bCs/>
                <w:sz w:val="20"/>
                <w:szCs w:val="20"/>
                <w:lang w:val="id-ID"/>
              </w:rPr>
            </w:pPr>
            <w:r>
              <w:rPr>
                <w:rFonts w:ascii="Times New Roman" w:hAnsi="Times New Roman"/>
                <w:b/>
                <w:bCs/>
                <w:sz w:val="20"/>
                <w:szCs w:val="20"/>
                <w:lang w:val="id-ID"/>
              </w:rPr>
              <w:t>Nilai Rata- Rata</w:t>
            </w:r>
          </w:p>
        </w:tc>
        <w:tc>
          <w:tcPr>
            <w:tcW w:w="775" w:type="dxa"/>
            <w:tcBorders>
              <w:top w:val="single" w:sz="4" w:space="0" w:color="auto"/>
              <w:bottom w:val="single" w:sz="4" w:space="0" w:color="auto"/>
            </w:tcBorders>
            <w:vAlign w:val="center"/>
          </w:tcPr>
          <w:p w:rsidR="00EE2EFC" w:rsidRDefault="007913F7">
            <w:pPr>
              <w:spacing w:after="0" w:line="240" w:lineRule="auto"/>
              <w:jc w:val="center"/>
              <w:rPr>
                <w:rFonts w:ascii="Times New Roman" w:hAnsi="Times New Roman"/>
                <w:b/>
                <w:bCs/>
                <w:sz w:val="20"/>
                <w:szCs w:val="20"/>
                <w:lang w:val="id-ID"/>
              </w:rPr>
            </w:pPr>
            <w:r>
              <w:rPr>
                <w:rFonts w:ascii="Times New Roman" w:hAnsi="Times New Roman"/>
                <w:b/>
                <w:bCs/>
                <w:sz w:val="20"/>
                <w:szCs w:val="20"/>
                <w:lang w:val="id-ID"/>
              </w:rPr>
              <w:t>Ket</w:t>
            </w:r>
          </w:p>
        </w:tc>
        <w:tc>
          <w:tcPr>
            <w:tcW w:w="606" w:type="dxa"/>
            <w:tcBorders>
              <w:top w:val="single" w:sz="4" w:space="0" w:color="auto"/>
              <w:bottom w:val="single" w:sz="4" w:space="0" w:color="auto"/>
            </w:tcBorders>
            <w:vAlign w:val="center"/>
          </w:tcPr>
          <w:p w:rsidR="00EE2EFC" w:rsidRDefault="007913F7">
            <w:pPr>
              <w:spacing w:after="0" w:line="240" w:lineRule="auto"/>
              <w:jc w:val="center"/>
              <w:rPr>
                <w:rFonts w:ascii="Times New Roman" w:hAnsi="Times New Roman"/>
                <w:b/>
                <w:bCs/>
                <w:sz w:val="20"/>
                <w:szCs w:val="20"/>
                <w:lang w:val="id-ID"/>
              </w:rPr>
            </w:pPr>
            <w:r>
              <w:rPr>
                <w:rFonts w:ascii="Times New Roman" w:hAnsi="Times New Roman"/>
                <w:b/>
                <w:bCs/>
                <w:sz w:val="20"/>
                <w:szCs w:val="20"/>
                <w:lang w:val="id-ID"/>
              </w:rPr>
              <w:t>PN</w:t>
            </w:r>
          </w:p>
        </w:tc>
        <w:tc>
          <w:tcPr>
            <w:tcW w:w="670" w:type="dxa"/>
            <w:tcBorders>
              <w:top w:val="single" w:sz="4" w:space="0" w:color="auto"/>
              <w:bottom w:val="single" w:sz="4" w:space="0" w:color="auto"/>
            </w:tcBorders>
            <w:vAlign w:val="center"/>
          </w:tcPr>
          <w:p w:rsidR="00EE2EFC" w:rsidRDefault="007913F7">
            <w:pPr>
              <w:spacing w:after="0" w:line="240" w:lineRule="auto"/>
              <w:jc w:val="center"/>
              <w:rPr>
                <w:rFonts w:ascii="Times New Roman" w:hAnsi="Times New Roman"/>
                <w:b/>
                <w:bCs/>
                <w:sz w:val="20"/>
                <w:szCs w:val="20"/>
                <w:lang w:val="id-ID"/>
              </w:rPr>
            </w:pPr>
            <w:r>
              <w:rPr>
                <w:rFonts w:ascii="Times New Roman" w:hAnsi="Times New Roman"/>
                <w:b/>
                <w:bCs/>
                <w:sz w:val="20"/>
                <w:szCs w:val="20"/>
                <w:lang w:val="id-ID"/>
              </w:rPr>
              <w:t>PP</w:t>
            </w:r>
          </w:p>
        </w:tc>
        <w:tc>
          <w:tcPr>
            <w:tcW w:w="673" w:type="dxa"/>
            <w:tcBorders>
              <w:top w:val="single" w:sz="4" w:space="0" w:color="auto"/>
              <w:bottom w:val="single" w:sz="4" w:space="0" w:color="auto"/>
            </w:tcBorders>
            <w:vAlign w:val="center"/>
          </w:tcPr>
          <w:p w:rsidR="00EE2EFC" w:rsidRDefault="007913F7">
            <w:pPr>
              <w:spacing w:after="0" w:line="240" w:lineRule="auto"/>
              <w:ind w:left="-121" w:right="-99"/>
              <w:jc w:val="center"/>
              <w:rPr>
                <w:rFonts w:ascii="Times New Roman" w:hAnsi="Times New Roman"/>
                <w:b/>
                <w:bCs/>
                <w:sz w:val="20"/>
                <w:szCs w:val="20"/>
                <w:lang w:val="id-ID"/>
              </w:rPr>
            </w:pPr>
            <w:r>
              <w:rPr>
                <w:rFonts w:ascii="Times New Roman" w:hAnsi="Times New Roman"/>
                <w:b/>
                <w:bCs/>
                <w:sz w:val="20"/>
                <w:szCs w:val="20"/>
                <w:lang w:val="id-ID"/>
              </w:rPr>
              <w:t>PPW</w:t>
            </w:r>
          </w:p>
        </w:tc>
        <w:tc>
          <w:tcPr>
            <w:tcW w:w="567" w:type="dxa"/>
            <w:tcBorders>
              <w:top w:val="single" w:sz="4" w:space="0" w:color="auto"/>
              <w:bottom w:val="single" w:sz="4" w:space="0" w:color="auto"/>
            </w:tcBorders>
            <w:vAlign w:val="center"/>
          </w:tcPr>
          <w:p w:rsidR="00EE2EFC" w:rsidRDefault="007913F7">
            <w:pPr>
              <w:spacing w:after="0" w:line="240" w:lineRule="auto"/>
              <w:ind w:left="-75" w:right="-93"/>
              <w:jc w:val="center"/>
              <w:rPr>
                <w:rFonts w:ascii="Times New Roman" w:hAnsi="Times New Roman"/>
                <w:b/>
                <w:bCs/>
                <w:sz w:val="20"/>
                <w:szCs w:val="20"/>
                <w:lang w:val="id-ID"/>
              </w:rPr>
            </w:pPr>
            <w:r>
              <w:rPr>
                <w:rFonts w:ascii="Times New Roman" w:hAnsi="Times New Roman"/>
                <w:b/>
                <w:bCs/>
                <w:sz w:val="20"/>
                <w:szCs w:val="20"/>
                <w:lang w:val="id-ID"/>
              </w:rPr>
              <w:t>PB</w:t>
            </w:r>
          </w:p>
        </w:tc>
        <w:tc>
          <w:tcPr>
            <w:tcW w:w="924" w:type="dxa"/>
            <w:tcBorders>
              <w:top w:val="single" w:sz="4" w:space="0" w:color="auto"/>
              <w:bottom w:val="single" w:sz="4" w:space="0" w:color="auto"/>
            </w:tcBorders>
            <w:vAlign w:val="center"/>
          </w:tcPr>
          <w:p w:rsidR="00EE2EFC" w:rsidRDefault="007913F7">
            <w:pPr>
              <w:spacing w:after="0" w:line="240" w:lineRule="auto"/>
              <w:jc w:val="center"/>
              <w:rPr>
                <w:rFonts w:ascii="Times New Roman" w:hAnsi="Times New Roman"/>
                <w:b/>
                <w:bCs/>
                <w:sz w:val="20"/>
                <w:szCs w:val="20"/>
                <w:lang w:val="id-ID"/>
              </w:rPr>
            </w:pPr>
            <w:r>
              <w:rPr>
                <w:rFonts w:ascii="Times New Roman" w:hAnsi="Times New Roman"/>
                <w:b/>
                <w:bCs/>
                <w:sz w:val="20"/>
                <w:szCs w:val="20"/>
                <w:lang w:val="id-ID"/>
              </w:rPr>
              <w:t>Ket</w:t>
            </w:r>
          </w:p>
        </w:tc>
        <w:tc>
          <w:tcPr>
            <w:tcW w:w="954" w:type="dxa"/>
            <w:tcBorders>
              <w:top w:val="single" w:sz="4" w:space="0" w:color="auto"/>
              <w:bottom w:val="single" w:sz="4" w:space="0" w:color="auto"/>
            </w:tcBorders>
            <w:vAlign w:val="center"/>
          </w:tcPr>
          <w:p w:rsidR="00EE2EFC" w:rsidRDefault="007913F7">
            <w:pPr>
              <w:spacing w:after="0" w:line="240" w:lineRule="auto"/>
              <w:ind w:left="-40" w:right="-125"/>
              <w:rPr>
                <w:rFonts w:ascii="Times New Roman" w:hAnsi="Times New Roman"/>
                <w:b/>
                <w:bCs/>
                <w:sz w:val="20"/>
                <w:szCs w:val="20"/>
                <w:lang w:val="id-ID"/>
              </w:rPr>
            </w:pPr>
            <w:r>
              <w:rPr>
                <w:rFonts w:ascii="Times New Roman" w:hAnsi="Times New Roman"/>
                <w:b/>
                <w:bCs/>
                <w:sz w:val="20"/>
                <w:szCs w:val="20"/>
                <w:lang w:val="id-ID"/>
              </w:rPr>
              <w:t>Kuadran</w:t>
            </w:r>
          </w:p>
        </w:tc>
      </w:tr>
      <w:tr w:rsidR="00EE2EFC">
        <w:trPr>
          <w:gridAfter w:val="2"/>
          <w:wAfter w:w="1276" w:type="dxa"/>
        </w:trPr>
        <w:tc>
          <w:tcPr>
            <w:tcW w:w="495" w:type="dxa"/>
          </w:tcPr>
          <w:p w:rsidR="00EE2EFC" w:rsidRDefault="00EE2EFC">
            <w:pPr>
              <w:spacing w:after="0" w:line="240" w:lineRule="auto"/>
              <w:jc w:val="center"/>
              <w:rPr>
                <w:rFonts w:ascii="Times New Roman" w:hAnsi="Times New Roman"/>
                <w:sz w:val="20"/>
                <w:szCs w:val="20"/>
                <w:lang w:val="id-ID"/>
              </w:rPr>
            </w:pPr>
          </w:p>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8.</w:t>
            </w:r>
          </w:p>
          <w:p w:rsidR="00EE2EFC" w:rsidRDefault="00EE2EFC">
            <w:pPr>
              <w:spacing w:after="0" w:line="240" w:lineRule="auto"/>
              <w:jc w:val="center"/>
              <w:rPr>
                <w:rFonts w:ascii="Times New Roman" w:hAnsi="Times New Roman"/>
                <w:sz w:val="20"/>
                <w:szCs w:val="20"/>
                <w:lang w:val="id-ID"/>
              </w:rPr>
            </w:pPr>
          </w:p>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9.</w:t>
            </w:r>
          </w:p>
        </w:tc>
        <w:tc>
          <w:tcPr>
            <w:tcW w:w="1538" w:type="dxa"/>
            <w:vAlign w:val="center"/>
          </w:tcPr>
          <w:p w:rsidR="00EE2EFC" w:rsidRDefault="00EE2EFC">
            <w:pPr>
              <w:spacing w:after="0" w:line="240" w:lineRule="auto"/>
              <w:rPr>
                <w:rFonts w:ascii="Times New Roman" w:hAnsi="Times New Roman"/>
                <w:sz w:val="20"/>
                <w:szCs w:val="20"/>
                <w:lang w:val="id-ID"/>
              </w:rPr>
            </w:pPr>
          </w:p>
          <w:p w:rsidR="00EE2EFC" w:rsidRDefault="007913F7">
            <w:pPr>
              <w:spacing w:after="0" w:line="240" w:lineRule="auto"/>
              <w:rPr>
                <w:rFonts w:ascii="Times New Roman" w:hAnsi="Times New Roman"/>
                <w:sz w:val="20"/>
                <w:szCs w:val="20"/>
                <w:lang w:val="id-ID"/>
              </w:rPr>
            </w:pPr>
            <w:r>
              <w:rPr>
                <w:rFonts w:ascii="Times New Roman" w:hAnsi="Times New Roman"/>
                <w:sz w:val="20"/>
                <w:szCs w:val="20"/>
                <w:lang w:val="id-ID"/>
              </w:rPr>
              <w:t>Transportasi</w:t>
            </w:r>
          </w:p>
          <w:p w:rsidR="00EE2EFC" w:rsidRDefault="00EE2EFC">
            <w:pPr>
              <w:spacing w:after="0" w:line="240" w:lineRule="auto"/>
              <w:rPr>
                <w:rFonts w:ascii="Times New Roman" w:hAnsi="Times New Roman"/>
                <w:sz w:val="20"/>
                <w:szCs w:val="20"/>
                <w:lang w:val="id-ID"/>
              </w:rPr>
            </w:pPr>
          </w:p>
          <w:p w:rsidR="00EE2EFC" w:rsidRDefault="002160AC">
            <w:pPr>
              <w:spacing w:after="0" w:line="240" w:lineRule="auto"/>
              <w:rPr>
                <w:rFonts w:ascii="Times New Roman" w:hAnsi="Times New Roman"/>
                <w:sz w:val="20"/>
                <w:szCs w:val="20"/>
                <w:lang w:val="id-ID"/>
              </w:rPr>
            </w:pPr>
            <w:r>
              <w:rPr>
                <w:rFonts w:ascii="Times New Roman" w:hAnsi="Times New Roman"/>
                <w:sz w:val="20"/>
                <w:szCs w:val="20"/>
                <w:lang w:val="id-ID"/>
              </w:rPr>
              <w:t>Penyediaan Akomodasi</w:t>
            </w:r>
            <w:r w:rsidR="00925105">
              <w:rPr>
                <w:rFonts w:ascii="Times New Roman" w:hAnsi="Times New Roman"/>
                <w:sz w:val="20"/>
                <w:szCs w:val="20"/>
                <w:lang w:val="id-ID"/>
              </w:rPr>
              <w:t>dan Makan</w:t>
            </w:r>
            <w:r w:rsidR="007913F7">
              <w:rPr>
                <w:rFonts w:ascii="Times New Roman" w:hAnsi="Times New Roman"/>
                <w:sz w:val="20"/>
                <w:szCs w:val="20"/>
                <w:lang w:val="id-ID"/>
              </w:rPr>
              <w:t>Minum</w:t>
            </w:r>
          </w:p>
        </w:tc>
        <w:tc>
          <w:tcPr>
            <w:tcW w:w="736" w:type="dxa"/>
          </w:tcPr>
          <w:p w:rsidR="00EE2EFC" w:rsidRDefault="00EE2EFC">
            <w:pPr>
              <w:spacing w:after="0" w:line="240" w:lineRule="auto"/>
              <w:jc w:val="center"/>
              <w:rPr>
                <w:rFonts w:ascii="Times New Roman" w:hAnsi="Times New Roman"/>
                <w:sz w:val="20"/>
                <w:szCs w:val="20"/>
                <w:lang w:val="id-ID"/>
              </w:rPr>
            </w:pPr>
          </w:p>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1,30</w:t>
            </w:r>
          </w:p>
          <w:p w:rsidR="00EE2EFC" w:rsidRDefault="00EE2EFC">
            <w:pPr>
              <w:spacing w:after="0" w:line="240" w:lineRule="auto"/>
              <w:jc w:val="center"/>
              <w:rPr>
                <w:rFonts w:ascii="Times New Roman" w:hAnsi="Times New Roman"/>
                <w:sz w:val="20"/>
                <w:szCs w:val="20"/>
                <w:lang w:val="id-ID"/>
              </w:rPr>
            </w:pPr>
          </w:p>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1,07</w:t>
            </w:r>
          </w:p>
        </w:tc>
        <w:tc>
          <w:tcPr>
            <w:tcW w:w="775" w:type="dxa"/>
          </w:tcPr>
          <w:p w:rsidR="00EE2EFC" w:rsidRDefault="00EE2EFC">
            <w:pPr>
              <w:spacing w:after="0" w:line="240" w:lineRule="auto"/>
              <w:jc w:val="center"/>
              <w:rPr>
                <w:rFonts w:ascii="Times New Roman" w:hAnsi="Times New Roman"/>
                <w:sz w:val="20"/>
                <w:szCs w:val="20"/>
                <w:lang w:val="id-ID"/>
              </w:rPr>
            </w:pPr>
          </w:p>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B</w:t>
            </w:r>
          </w:p>
          <w:p w:rsidR="00EE2EFC" w:rsidRDefault="00EE2EFC">
            <w:pPr>
              <w:spacing w:after="0" w:line="240" w:lineRule="auto"/>
              <w:jc w:val="center"/>
              <w:rPr>
                <w:rFonts w:ascii="Times New Roman" w:hAnsi="Times New Roman"/>
                <w:sz w:val="20"/>
                <w:szCs w:val="20"/>
                <w:lang w:val="id-ID"/>
              </w:rPr>
            </w:pPr>
          </w:p>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B</w:t>
            </w:r>
          </w:p>
        </w:tc>
        <w:tc>
          <w:tcPr>
            <w:tcW w:w="606" w:type="dxa"/>
          </w:tcPr>
          <w:p w:rsidR="00EE2EFC" w:rsidRDefault="00EE2EFC">
            <w:pPr>
              <w:spacing w:after="0" w:line="240" w:lineRule="auto"/>
              <w:jc w:val="center"/>
              <w:rPr>
                <w:rFonts w:ascii="Times New Roman" w:hAnsi="Times New Roman"/>
                <w:sz w:val="20"/>
                <w:szCs w:val="20"/>
                <w:lang w:val="id-ID"/>
              </w:rPr>
            </w:pPr>
          </w:p>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0,18</w:t>
            </w:r>
          </w:p>
          <w:p w:rsidR="00EE2EFC" w:rsidRDefault="00EE2EFC">
            <w:pPr>
              <w:spacing w:after="0" w:line="240" w:lineRule="auto"/>
              <w:jc w:val="center"/>
              <w:rPr>
                <w:rFonts w:ascii="Times New Roman" w:hAnsi="Times New Roman"/>
                <w:sz w:val="20"/>
                <w:szCs w:val="20"/>
                <w:lang w:val="id-ID"/>
              </w:rPr>
            </w:pPr>
          </w:p>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0,18</w:t>
            </w:r>
          </w:p>
        </w:tc>
        <w:tc>
          <w:tcPr>
            <w:tcW w:w="670" w:type="dxa"/>
          </w:tcPr>
          <w:p w:rsidR="00EE2EFC" w:rsidRDefault="00EE2EFC">
            <w:pPr>
              <w:spacing w:after="0" w:line="240" w:lineRule="auto"/>
              <w:ind w:left="-183" w:right="-136"/>
              <w:jc w:val="center"/>
              <w:rPr>
                <w:rFonts w:ascii="Times New Roman" w:hAnsi="Times New Roman"/>
                <w:sz w:val="20"/>
                <w:szCs w:val="20"/>
                <w:lang w:val="id-ID"/>
              </w:rPr>
            </w:pPr>
          </w:p>
          <w:p w:rsidR="00EE2EFC" w:rsidRDefault="007913F7">
            <w:pPr>
              <w:spacing w:after="0" w:line="240" w:lineRule="auto"/>
              <w:ind w:left="-183" w:right="-136"/>
              <w:jc w:val="center"/>
              <w:rPr>
                <w:rFonts w:ascii="Times New Roman" w:hAnsi="Times New Roman"/>
                <w:sz w:val="20"/>
                <w:szCs w:val="20"/>
                <w:lang w:val="id-ID"/>
              </w:rPr>
            </w:pPr>
            <w:r>
              <w:rPr>
                <w:rFonts w:ascii="Times New Roman" w:hAnsi="Times New Roman"/>
                <w:sz w:val="20"/>
                <w:szCs w:val="20"/>
                <w:lang w:val="id-ID"/>
              </w:rPr>
              <w:t>-0,16</w:t>
            </w:r>
          </w:p>
          <w:p w:rsidR="00EE2EFC" w:rsidRDefault="00EE2EFC">
            <w:pPr>
              <w:spacing w:after="0" w:line="240" w:lineRule="auto"/>
              <w:ind w:left="-183" w:right="-136"/>
              <w:jc w:val="center"/>
              <w:rPr>
                <w:rFonts w:ascii="Times New Roman" w:hAnsi="Times New Roman"/>
                <w:sz w:val="20"/>
                <w:szCs w:val="20"/>
                <w:lang w:val="id-ID"/>
              </w:rPr>
            </w:pPr>
          </w:p>
          <w:p w:rsidR="00EE2EFC" w:rsidRDefault="007913F7">
            <w:pPr>
              <w:spacing w:after="0" w:line="240" w:lineRule="auto"/>
              <w:ind w:left="-183" w:right="-136"/>
              <w:jc w:val="center"/>
              <w:rPr>
                <w:rFonts w:ascii="Times New Roman" w:hAnsi="Times New Roman"/>
                <w:sz w:val="20"/>
                <w:szCs w:val="20"/>
                <w:lang w:val="id-ID"/>
              </w:rPr>
            </w:pPr>
            <w:r>
              <w:rPr>
                <w:rFonts w:ascii="Times New Roman" w:hAnsi="Times New Roman"/>
                <w:sz w:val="20"/>
                <w:szCs w:val="20"/>
                <w:lang w:val="id-ID"/>
              </w:rPr>
              <w:t>-0,04</w:t>
            </w:r>
          </w:p>
        </w:tc>
        <w:tc>
          <w:tcPr>
            <w:tcW w:w="673" w:type="dxa"/>
          </w:tcPr>
          <w:p w:rsidR="00EE2EFC" w:rsidRDefault="00EE2EFC">
            <w:pPr>
              <w:spacing w:after="0" w:line="240" w:lineRule="auto"/>
              <w:jc w:val="center"/>
              <w:rPr>
                <w:rFonts w:ascii="Times New Roman" w:hAnsi="Times New Roman"/>
                <w:sz w:val="20"/>
                <w:szCs w:val="20"/>
                <w:lang w:val="id-ID"/>
              </w:rPr>
            </w:pPr>
          </w:p>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0,02</w:t>
            </w:r>
          </w:p>
          <w:p w:rsidR="00EE2EFC" w:rsidRDefault="00EE2EFC">
            <w:pPr>
              <w:spacing w:after="0" w:line="240" w:lineRule="auto"/>
              <w:jc w:val="center"/>
              <w:rPr>
                <w:rFonts w:ascii="Times New Roman" w:hAnsi="Times New Roman"/>
                <w:sz w:val="20"/>
                <w:szCs w:val="20"/>
                <w:lang w:val="id-ID"/>
              </w:rPr>
            </w:pPr>
          </w:p>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-0,00</w:t>
            </w:r>
          </w:p>
        </w:tc>
        <w:tc>
          <w:tcPr>
            <w:tcW w:w="567" w:type="dxa"/>
          </w:tcPr>
          <w:p w:rsidR="00EE2EFC" w:rsidRDefault="00EE2EFC">
            <w:pPr>
              <w:spacing w:after="0" w:line="240" w:lineRule="auto"/>
              <w:ind w:left="-108" w:right="-108"/>
              <w:jc w:val="center"/>
              <w:rPr>
                <w:rFonts w:ascii="Times New Roman" w:hAnsi="Times New Roman"/>
                <w:sz w:val="20"/>
                <w:szCs w:val="20"/>
                <w:lang w:val="id-ID"/>
              </w:rPr>
            </w:pPr>
          </w:p>
          <w:p w:rsidR="00EE2EFC" w:rsidRDefault="007913F7">
            <w:pPr>
              <w:spacing w:after="0" w:line="240" w:lineRule="auto"/>
              <w:ind w:left="-108" w:right="-108"/>
              <w:jc w:val="center"/>
              <w:rPr>
                <w:rFonts w:ascii="Times New Roman" w:hAnsi="Times New Roman"/>
                <w:sz w:val="20"/>
                <w:szCs w:val="20"/>
                <w:lang w:val="id-ID"/>
              </w:rPr>
            </w:pPr>
            <w:r>
              <w:rPr>
                <w:rFonts w:ascii="Times New Roman" w:hAnsi="Times New Roman"/>
                <w:sz w:val="20"/>
                <w:szCs w:val="20"/>
                <w:lang w:val="id-ID"/>
              </w:rPr>
              <w:t>-0,14</w:t>
            </w:r>
          </w:p>
          <w:p w:rsidR="00EE2EFC" w:rsidRDefault="00EE2EFC">
            <w:pPr>
              <w:spacing w:after="0" w:line="240" w:lineRule="auto"/>
              <w:ind w:left="-108" w:right="-108"/>
              <w:jc w:val="center"/>
              <w:rPr>
                <w:rFonts w:ascii="Times New Roman" w:hAnsi="Times New Roman"/>
                <w:sz w:val="20"/>
                <w:szCs w:val="20"/>
                <w:lang w:val="id-ID"/>
              </w:rPr>
            </w:pPr>
          </w:p>
          <w:p w:rsidR="00EE2EFC" w:rsidRDefault="007913F7">
            <w:pPr>
              <w:spacing w:after="0" w:line="240" w:lineRule="auto"/>
              <w:ind w:left="-108" w:right="-108"/>
              <w:jc w:val="center"/>
              <w:rPr>
                <w:rFonts w:ascii="Times New Roman" w:hAnsi="Times New Roman"/>
                <w:sz w:val="20"/>
                <w:szCs w:val="20"/>
                <w:lang w:val="id-ID"/>
              </w:rPr>
            </w:pPr>
            <w:r>
              <w:rPr>
                <w:rFonts w:ascii="Times New Roman" w:hAnsi="Times New Roman"/>
                <w:sz w:val="20"/>
                <w:szCs w:val="20"/>
                <w:lang w:val="id-ID"/>
              </w:rPr>
              <w:t>-0,09</w:t>
            </w:r>
          </w:p>
        </w:tc>
        <w:tc>
          <w:tcPr>
            <w:tcW w:w="924" w:type="dxa"/>
          </w:tcPr>
          <w:p w:rsidR="00EE2EFC" w:rsidRDefault="00EE2EFC">
            <w:pPr>
              <w:spacing w:after="0" w:line="240" w:lineRule="auto"/>
              <w:ind w:left="-108" w:right="-34"/>
              <w:jc w:val="center"/>
              <w:rPr>
                <w:rFonts w:ascii="Times New Roman" w:hAnsi="Times New Roman"/>
                <w:sz w:val="20"/>
                <w:szCs w:val="20"/>
                <w:lang w:val="id-ID"/>
              </w:rPr>
            </w:pPr>
          </w:p>
          <w:p w:rsidR="00EE2EFC" w:rsidRDefault="007913F7">
            <w:pPr>
              <w:spacing w:after="0" w:line="240" w:lineRule="auto"/>
              <w:ind w:left="-108" w:right="-34"/>
              <w:jc w:val="center"/>
              <w:rPr>
                <w:rFonts w:ascii="Times New Roman" w:hAnsi="Times New Roman"/>
                <w:sz w:val="20"/>
                <w:szCs w:val="20"/>
                <w:lang w:val="id-ID"/>
              </w:rPr>
            </w:pPr>
            <w:r>
              <w:rPr>
                <w:rFonts w:ascii="Times New Roman" w:hAnsi="Times New Roman"/>
                <w:sz w:val="20"/>
                <w:szCs w:val="20"/>
                <w:lang w:val="id-ID"/>
              </w:rPr>
              <w:t>TL</w:t>
            </w:r>
          </w:p>
          <w:p w:rsidR="00EE2EFC" w:rsidRDefault="00EE2EFC">
            <w:pPr>
              <w:spacing w:after="0" w:line="240" w:lineRule="auto"/>
              <w:ind w:left="-108" w:right="-34"/>
              <w:jc w:val="center"/>
              <w:rPr>
                <w:rFonts w:ascii="Times New Roman" w:hAnsi="Times New Roman"/>
                <w:sz w:val="20"/>
                <w:szCs w:val="20"/>
                <w:lang w:val="id-ID"/>
              </w:rPr>
            </w:pPr>
          </w:p>
          <w:p w:rsidR="00EE2EFC" w:rsidRDefault="007913F7">
            <w:pPr>
              <w:spacing w:after="0" w:line="240" w:lineRule="auto"/>
              <w:ind w:left="-108" w:right="-34"/>
              <w:jc w:val="center"/>
              <w:rPr>
                <w:rFonts w:ascii="Times New Roman" w:hAnsi="Times New Roman"/>
                <w:sz w:val="20"/>
                <w:szCs w:val="20"/>
                <w:lang w:val="id-ID"/>
              </w:rPr>
            </w:pPr>
            <w:r>
              <w:rPr>
                <w:rFonts w:ascii="Times New Roman" w:hAnsi="Times New Roman"/>
                <w:sz w:val="20"/>
                <w:szCs w:val="20"/>
                <w:lang w:val="id-ID"/>
              </w:rPr>
              <w:t>TL</w:t>
            </w:r>
          </w:p>
        </w:tc>
        <w:tc>
          <w:tcPr>
            <w:tcW w:w="954" w:type="dxa"/>
          </w:tcPr>
          <w:p w:rsidR="00EE2EFC" w:rsidRDefault="00EE2EFC">
            <w:pPr>
              <w:spacing w:after="0" w:line="240" w:lineRule="auto"/>
              <w:jc w:val="center"/>
              <w:rPr>
                <w:rFonts w:ascii="Times New Roman" w:hAnsi="Times New Roman"/>
                <w:sz w:val="20"/>
                <w:szCs w:val="20"/>
                <w:lang w:val="id-ID"/>
              </w:rPr>
            </w:pPr>
          </w:p>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III</w:t>
            </w:r>
          </w:p>
          <w:p w:rsidR="00EE2EFC" w:rsidRDefault="00EE2EFC">
            <w:pPr>
              <w:spacing w:after="0" w:line="240" w:lineRule="auto"/>
              <w:jc w:val="center"/>
              <w:rPr>
                <w:rFonts w:ascii="Times New Roman" w:hAnsi="Times New Roman"/>
                <w:sz w:val="20"/>
                <w:szCs w:val="20"/>
                <w:lang w:val="id-ID"/>
              </w:rPr>
            </w:pPr>
          </w:p>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III</w:t>
            </w:r>
          </w:p>
        </w:tc>
      </w:tr>
      <w:tr w:rsidR="00EE2EFC">
        <w:trPr>
          <w:gridAfter w:val="2"/>
          <w:wAfter w:w="1276" w:type="dxa"/>
        </w:trPr>
        <w:tc>
          <w:tcPr>
            <w:tcW w:w="495"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10.</w:t>
            </w:r>
          </w:p>
        </w:tc>
        <w:tc>
          <w:tcPr>
            <w:tcW w:w="1538" w:type="dxa"/>
            <w:vAlign w:val="center"/>
          </w:tcPr>
          <w:p w:rsidR="00EE2EFC" w:rsidRDefault="007913F7">
            <w:pPr>
              <w:spacing w:after="0" w:line="240" w:lineRule="auto"/>
              <w:rPr>
                <w:rFonts w:ascii="Times New Roman" w:hAnsi="Times New Roman"/>
                <w:sz w:val="20"/>
                <w:szCs w:val="20"/>
                <w:lang w:val="id-ID"/>
              </w:rPr>
            </w:pPr>
            <w:r>
              <w:rPr>
                <w:rFonts w:ascii="Times New Roman" w:hAnsi="Times New Roman"/>
                <w:sz w:val="20"/>
                <w:szCs w:val="20"/>
                <w:lang w:val="id-ID"/>
              </w:rPr>
              <w:t>Informasi dan Komunikasi</w:t>
            </w:r>
          </w:p>
        </w:tc>
        <w:tc>
          <w:tcPr>
            <w:tcW w:w="736"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2,43</w:t>
            </w:r>
          </w:p>
        </w:tc>
        <w:tc>
          <w:tcPr>
            <w:tcW w:w="775"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B</w:t>
            </w:r>
          </w:p>
        </w:tc>
        <w:tc>
          <w:tcPr>
            <w:tcW w:w="606"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0,18</w:t>
            </w:r>
          </w:p>
        </w:tc>
        <w:tc>
          <w:tcPr>
            <w:tcW w:w="670" w:type="dxa"/>
          </w:tcPr>
          <w:p w:rsidR="00EE2EFC" w:rsidRDefault="007913F7">
            <w:pPr>
              <w:spacing w:after="0" w:line="240" w:lineRule="auto"/>
              <w:ind w:left="-183" w:right="-136"/>
              <w:jc w:val="center"/>
              <w:rPr>
                <w:rFonts w:ascii="Times New Roman" w:hAnsi="Times New Roman"/>
                <w:sz w:val="20"/>
                <w:szCs w:val="20"/>
                <w:lang w:val="id-ID"/>
              </w:rPr>
            </w:pPr>
            <w:r>
              <w:rPr>
                <w:rFonts w:ascii="Times New Roman" w:hAnsi="Times New Roman"/>
                <w:sz w:val="20"/>
                <w:szCs w:val="20"/>
                <w:lang w:val="id-ID"/>
              </w:rPr>
              <w:t>0,27</w:t>
            </w:r>
          </w:p>
        </w:tc>
        <w:tc>
          <w:tcPr>
            <w:tcW w:w="673"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0,04</w:t>
            </w:r>
          </w:p>
        </w:tc>
        <w:tc>
          <w:tcPr>
            <w:tcW w:w="567" w:type="dxa"/>
          </w:tcPr>
          <w:p w:rsidR="00EE2EFC" w:rsidRDefault="007913F7">
            <w:pPr>
              <w:spacing w:after="0" w:line="240" w:lineRule="auto"/>
              <w:ind w:left="-108" w:right="-108"/>
              <w:jc w:val="center"/>
              <w:rPr>
                <w:rFonts w:ascii="Times New Roman" w:hAnsi="Times New Roman"/>
                <w:sz w:val="20"/>
                <w:szCs w:val="20"/>
                <w:lang w:val="id-ID"/>
              </w:rPr>
            </w:pPr>
            <w:r>
              <w:rPr>
                <w:rFonts w:ascii="Times New Roman" w:hAnsi="Times New Roman"/>
                <w:sz w:val="20"/>
                <w:szCs w:val="20"/>
                <w:lang w:val="id-ID"/>
              </w:rPr>
              <w:t>0,32</w:t>
            </w:r>
          </w:p>
        </w:tc>
        <w:tc>
          <w:tcPr>
            <w:tcW w:w="924" w:type="dxa"/>
          </w:tcPr>
          <w:p w:rsidR="00EE2EFC" w:rsidRDefault="007913F7">
            <w:pPr>
              <w:spacing w:after="0" w:line="240" w:lineRule="auto"/>
              <w:ind w:left="-108" w:right="-34"/>
              <w:jc w:val="center"/>
              <w:rPr>
                <w:rFonts w:ascii="Times New Roman" w:hAnsi="Times New Roman"/>
                <w:sz w:val="20"/>
                <w:szCs w:val="20"/>
                <w:lang w:val="id-ID"/>
              </w:rPr>
            </w:pPr>
            <w:r>
              <w:rPr>
                <w:rFonts w:ascii="Times New Roman" w:hAnsi="Times New Roman"/>
                <w:sz w:val="20"/>
                <w:szCs w:val="20"/>
                <w:lang w:val="id-ID"/>
              </w:rPr>
              <w:t>TP</w:t>
            </w:r>
          </w:p>
        </w:tc>
        <w:tc>
          <w:tcPr>
            <w:tcW w:w="954"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I</w:t>
            </w:r>
          </w:p>
        </w:tc>
      </w:tr>
      <w:tr w:rsidR="00EE2EFC">
        <w:trPr>
          <w:gridAfter w:val="2"/>
          <w:wAfter w:w="1276" w:type="dxa"/>
        </w:trPr>
        <w:tc>
          <w:tcPr>
            <w:tcW w:w="495"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11.</w:t>
            </w:r>
          </w:p>
        </w:tc>
        <w:tc>
          <w:tcPr>
            <w:tcW w:w="1538" w:type="dxa"/>
            <w:vAlign w:val="center"/>
          </w:tcPr>
          <w:p w:rsidR="00EE2EFC" w:rsidRDefault="002160AC">
            <w:pPr>
              <w:spacing w:after="0" w:line="240" w:lineRule="auto"/>
              <w:rPr>
                <w:rFonts w:ascii="Times New Roman" w:hAnsi="Times New Roman"/>
                <w:sz w:val="20"/>
                <w:szCs w:val="20"/>
                <w:lang w:val="id-ID"/>
              </w:rPr>
            </w:pPr>
            <w:r>
              <w:rPr>
                <w:rFonts w:ascii="Times New Roman" w:hAnsi="Times New Roman"/>
                <w:sz w:val="20"/>
                <w:szCs w:val="20"/>
                <w:lang w:val="id-ID"/>
              </w:rPr>
              <w:t>Jas</w:t>
            </w:r>
            <w:r>
              <w:rPr>
                <w:rFonts w:ascii="Times New Roman" w:hAnsi="Times New Roman"/>
                <w:sz w:val="20"/>
                <w:szCs w:val="20"/>
              </w:rPr>
              <w:t>a</w:t>
            </w:r>
            <w:r w:rsidR="007913F7">
              <w:rPr>
                <w:rFonts w:ascii="Times New Roman" w:hAnsi="Times New Roman"/>
                <w:sz w:val="20"/>
                <w:szCs w:val="20"/>
                <w:lang w:val="id-ID"/>
              </w:rPr>
              <w:t>Keuangan dan Asuransi</w:t>
            </w:r>
          </w:p>
        </w:tc>
        <w:tc>
          <w:tcPr>
            <w:tcW w:w="736"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2,13</w:t>
            </w:r>
          </w:p>
        </w:tc>
        <w:tc>
          <w:tcPr>
            <w:tcW w:w="775"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B</w:t>
            </w:r>
          </w:p>
        </w:tc>
        <w:tc>
          <w:tcPr>
            <w:tcW w:w="606"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0,18</w:t>
            </w:r>
          </w:p>
        </w:tc>
        <w:tc>
          <w:tcPr>
            <w:tcW w:w="670" w:type="dxa"/>
          </w:tcPr>
          <w:p w:rsidR="00EE2EFC" w:rsidRDefault="007913F7">
            <w:pPr>
              <w:spacing w:after="0" w:line="240" w:lineRule="auto"/>
              <w:ind w:left="-183" w:right="-136"/>
              <w:jc w:val="center"/>
              <w:rPr>
                <w:rFonts w:ascii="Times New Roman" w:hAnsi="Times New Roman"/>
                <w:sz w:val="20"/>
                <w:szCs w:val="20"/>
                <w:lang w:val="id-ID"/>
              </w:rPr>
            </w:pPr>
            <w:r>
              <w:rPr>
                <w:rFonts w:ascii="Times New Roman" w:hAnsi="Times New Roman"/>
                <w:sz w:val="20"/>
                <w:szCs w:val="20"/>
                <w:lang w:val="id-ID"/>
              </w:rPr>
              <w:t>-0,07</w:t>
            </w:r>
          </w:p>
        </w:tc>
        <w:tc>
          <w:tcPr>
            <w:tcW w:w="673"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-0,00</w:t>
            </w:r>
          </w:p>
        </w:tc>
        <w:tc>
          <w:tcPr>
            <w:tcW w:w="567" w:type="dxa"/>
          </w:tcPr>
          <w:p w:rsidR="00EE2EFC" w:rsidRDefault="007913F7">
            <w:pPr>
              <w:spacing w:after="0" w:line="240" w:lineRule="auto"/>
              <w:ind w:left="-108" w:right="-108"/>
              <w:jc w:val="center"/>
              <w:rPr>
                <w:rFonts w:ascii="Times New Roman" w:hAnsi="Times New Roman"/>
                <w:sz w:val="20"/>
                <w:szCs w:val="20"/>
                <w:lang w:val="id-ID"/>
              </w:rPr>
            </w:pPr>
            <w:r>
              <w:rPr>
                <w:rFonts w:ascii="Times New Roman" w:hAnsi="Times New Roman"/>
                <w:sz w:val="20"/>
                <w:szCs w:val="20"/>
                <w:lang w:val="id-ID"/>
              </w:rPr>
              <w:t>-0,08</w:t>
            </w:r>
          </w:p>
        </w:tc>
        <w:tc>
          <w:tcPr>
            <w:tcW w:w="924" w:type="dxa"/>
          </w:tcPr>
          <w:p w:rsidR="00EE2EFC" w:rsidRDefault="007913F7">
            <w:pPr>
              <w:spacing w:after="0" w:line="240" w:lineRule="auto"/>
              <w:ind w:left="-108" w:right="-34"/>
              <w:jc w:val="center"/>
              <w:rPr>
                <w:rFonts w:ascii="Times New Roman" w:hAnsi="Times New Roman"/>
                <w:sz w:val="20"/>
                <w:szCs w:val="20"/>
                <w:lang w:val="id-ID"/>
              </w:rPr>
            </w:pPr>
            <w:r>
              <w:rPr>
                <w:rFonts w:ascii="Times New Roman" w:hAnsi="Times New Roman"/>
                <w:sz w:val="20"/>
                <w:szCs w:val="20"/>
                <w:lang w:val="id-ID"/>
              </w:rPr>
              <w:t>TL</w:t>
            </w:r>
          </w:p>
        </w:tc>
        <w:tc>
          <w:tcPr>
            <w:tcW w:w="954"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III</w:t>
            </w:r>
          </w:p>
        </w:tc>
      </w:tr>
      <w:tr w:rsidR="00EE2EFC">
        <w:trPr>
          <w:gridAfter w:val="2"/>
          <w:wAfter w:w="1276" w:type="dxa"/>
        </w:trPr>
        <w:tc>
          <w:tcPr>
            <w:tcW w:w="495"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12.</w:t>
            </w:r>
          </w:p>
        </w:tc>
        <w:tc>
          <w:tcPr>
            <w:tcW w:w="1538" w:type="dxa"/>
            <w:vAlign w:val="center"/>
          </w:tcPr>
          <w:p w:rsidR="00EE2EFC" w:rsidRDefault="00925105">
            <w:pPr>
              <w:spacing w:after="0" w:line="240" w:lineRule="auto"/>
              <w:rPr>
                <w:rFonts w:ascii="Times New Roman" w:hAnsi="Times New Roman"/>
                <w:sz w:val="20"/>
                <w:szCs w:val="20"/>
                <w:lang w:val="id-ID"/>
              </w:rPr>
            </w:pPr>
            <w:r>
              <w:rPr>
                <w:rFonts w:ascii="Times New Roman" w:hAnsi="Times New Roman"/>
                <w:sz w:val="20"/>
                <w:szCs w:val="20"/>
                <w:lang w:val="id-ID"/>
              </w:rPr>
              <w:t>Real</w:t>
            </w:r>
            <w:r w:rsidR="007913F7">
              <w:rPr>
                <w:rFonts w:ascii="Times New Roman" w:hAnsi="Times New Roman"/>
                <w:sz w:val="20"/>
                <w:szCs w:val="20"/>
                <w:lang w:val="id-ID"/>
              </w:rPr>
              <w:t>Estate</w:t>
            </w:r>
          </w:p>
        </w:tc>
        <w:tc>
          <w:tcPr>
            <w:tcW w:w="736"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1,85</w:t>
            </w:r>
          </w:p>
        </w:tc>
        <w:tc>
          <w:tcPr>
            <w:tcW w:w="775"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B</w:t>
            </w:r>
          </w:p>
        </w:tc>
        <w:tc>
          <w:tcPr>
            <w:tcW w:w="606"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0,18</w:t>
            </w:r>
          </w:p>
        </w:tc>
        <w:tc>
          <w:tcPr>
            <w:tcW w:w="670"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0,05</w:t>
            </w:r>
          </w:p>
        </w:tc>
        <w:tc>
          <w:tcPr>
            <w:tcW w:w="673"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0,02</w:t>
            </w:r>
          </w:p>
        </w:tc>
        <w:tc>
          <w:tcPr>
            <w:tcW w:w="567" w:type="dxa"/>
          </w:tcPr>
          <w:p w:rsidR="00EE2EFC" w:rsidRDefault="007913F7">
            <w:pPr>
              <w:spacing w:after="0" w:line="240" w:lineRule="auto"/>
              <w:ind w:left="-103" w:right="-113"/>
              <w:jc w:val="center"/>
              <w:rPr>
                <w:rFonts w:ascii="Times New Roman" w:hAnsi="Times New Roman"/>
                <w:sz w:val="20"/>
                <w:szCs w:val="20"/>
                <w:lang w:val="id-ID"/>
              </w:rPr>
            </w:pPr>
            <w:r>
              <w:rPr>
                <w:rFonts w:ascii="Times New Roman" w:hAnsi="Times New Roman"/>
                <w:sz w:val="20"/>
                <w:szCs w:val="20"/>
                <w:lang w:val="id-ID"/>
              </w:rPr>
              <w:t>0,07</w:t>
            </w:r>
          </w:p>
        </w:tc>
        <w:tc>
          <w:tcPr>
            <w:tcW w:w="924" w:type="dxa"/>
          </w:tcPr>
          <w:p w:rsidR="00EE2EFC" w:rsidRDefault="007913F7">
            <w:pPr>
              <w:spacing w:after="0" w:line="240" w:lineRule="auto"/>
              <w:ind w:left="-108" w:right="-34"/>
              <w:jc w:val="center"/>
              <w:rPr>
                <w:rFonts w:ascii="Times New Roman" w:hAnsi="Times New Roman"/>
                <w:sz w:val="20"/>
                <w:szCs w:val="20"/>
                <w:lang w:val="id-ID"/>
              </w:rPr>
            </w:pPr>
            <w:r>
              <w:rPr>
                <w:rFonts w:ascii="Times New Roman" w:hAnsi="Times New Roman"/>
                <w:sz w:val="20"/>
                <w:szCs w:val="20"/>
                <w:lang w:val="id-ID"/>
              </w:rPr>
              <w:t>TP</w:t>
            </w:r>
          </w:p>
        </w:tc>
        <w:tc>
          <w:tcPr>
            <w:tcW w:w="954"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I</w:t>
            </w:r>
          </w:p>
        </w:tc>
      </w:tr>
      <w:tr w:rsidR="00EE2EFC">
        <w:trPr>
          <w:gridAfter w:val="2"/>
          <w:wAfter w:w="1276" w:type="dxa"/>
        </w:trPr>
        <w:tc>
          <w:tcPr>
            <w:tcW w:w="495"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13.</w:t>
            </w:r>
          </w:p>
        </w:tc>
        <w:tc>
          <w:tcPr>
            <w:tcW w:w="1538" w:type="dxa"/>
            <w:vAlign w:val="center"/>
          </w:tcPr>
          <w:p w:rsidR="00EE2EFC" w:rsidRDefault="002160AC">
            <w:pPr>
              <w:spacing w:after="0" w:line="240" w:lineRule="auto"/>
              <w:rPr>
                <w:rFonts w:ascii="Times New Roman" w:hAnsi="Times New Roman"/>
                <w:sz w:val="20"/>
                <w:szCs w:val="20"/>
                <w:lang w:val="id-ID"/>
              </w:rPr>
            </w:pPr>
            <w:r>
              <w:rPr>
                <w:rFonts w:ascii="Times New Roman" w:hAnsi="Times New Roman"/>
                <w:sz w:val="20"/>
                <w:szCs w:val="20"/>
                <w:lang w:val="id-ID"/>
              </w:rPr>
              <w:t>Jasa</w:t>
            </w:r>
            <w:r w:rsidR="007913F7">
              <w:rPr>
                <w:rFonts w:ascii="Times New Roman" w:hAnsi="Times New Roman"/>
                <w:sz w:val="20"/>
                <w:szCs w:val="20"/>
                <w:lang w:val="id-ID"/>
              </w:rPr>
              <w:t>Perusahaan</w:t>
            </w:r>
          </w:p>
        </w:tc>
        <w:tc>
          <w:tcPr>
            <w:tcW w:w="736"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2,63</w:t>
            </w:r>
          </w:p>
        </w:tc>
        <w:tc>
          <w:tcPr>
            <w:tcW w:w="775"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B</w:t>
            </w:r>
          </w:p>
        </w:tc>
        <w:tc>
          <w:tcPr>
            <w:tcW w:w="606"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0,18</w:t>
            </w:r>
          </w:p>
        </w:tc>
        <w:tc>
          <w:tcPr>
            <w:tcW w:w="670"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-0,02</w:t>
            </w:r>
          </w:p>
        </w:tc>
        <w:tc>
          <w:tcPr>
            <w:tcW w:w="673"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0,03</w:t>
            </w:r>
          </w:p>
        </w:tc>
        <w:tc>
          <w:tcPr>
            <w:tcW w:w="567" w:type="dxa"/>
          </w:tcPr>
          <w:p w:rsidR="00EE2EFC" w:rsidRDefault="007913F7">
            <w:pPr>
              <w:spacing w:after="0" w:line="240" w:lineRule="auto"/>
              <w:ind w:left="-103" w:right="-113"/>
              <w:jc w:val="center"/>
              <w:rPr>
                <w:rFonts w:ascii="Times New Roman" w:hAnsi="Times New Roman"/>
                <w:sz w:val="20"/>
                <w:szCs w:val="20"/>
                <w:lang w:val="id-ID"/>
              </w:rPr>
            </w:pPr>
            <w:r>
              <w:rPr>
                <w:rFonts w:ascii="Times New Roman" w:hAnsi="Times New Roman"/>
                <w:sz w:val="20"/>
                <w:szCs w:val="20"/>
                <w:lang w:val="id-ID"/>
              </w:rPr>
              <w:t>0,01</w:t>
            </w:r>
          </w:p>
        </w:tc>
        <w:tc>
          <w:tcPr>
            <w:tcW w:w="924" w:type="dxa"/>
          </w:tcPr>
          <w:p w:rsidR="00EE2EFC" w:rsidRDefault="007913F7">
            <w:pPr>
              <w:spacing w:after="0" w:line="240" w:lineRule="auto"/>
              <w:ind w:left="-108" w:right="-34"/>
              <w:jc w:val="center"/>
              <w:rPr>
                <w:rFonts w:ascii="Times New Roman" w:hAnsi="Times New Roman"/>
                <w:sz w:val="20"/>
                <w:szCs w:val="20"/>
                <w:lang w:val="id-ID"/>
              </w:rPr>
            </w:pPr>
            <w:r>
              <w:rPr>
                <w:rFonts w:ascii="Times New Roman" w:hAnsi="Times New Roman"/>
                <w:sz w:val="20"/>
                <w:szCs w:val="20"/>
                <w:lang w:val="id-ID"/>
              </w:rPr>
              <w:t>TP</w:t>
            </w:r>
          </w:p>
        </w:tc>
        <w:tc>
          <w:tcPr>
            <w:tcW w:w="954"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I</w:t>
            </w:r>
          </w:p>
        </w:tc>
      </w:tr>
      <w:tr w:rsidR="00EE2EFC">
        <w:trPr>
          <w:gridAfter w:val="2"/>
          <w:wAfter w:w="1276" w:type="dxa"/>
        </w:trPr>
        <w:tc>
          <w:tcPr>
            <w:tcW w:w="495"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14.</w:t>
            </w:r>
          </w:p>
        </w:tc>
        <w:tc>
          <w:tcPr>
            <w:tcW w:w="1538" w:type="dxa"/>
            <w:vAlign w:val="center"/>
          </w:tcPr>
          <w:p w:rsidR="00EE2EFC" w:rsidRDefault="007913F7">
            <w:pPr>
              <w:spacing w:after="0" w:line="240" w:lineRule="auto"/>
              <w:rPr>
                <w:rFonts w:ascii="Times New Roman" w:hAnsi="Times New Roman"/>
                <w:sz w:val="20"/>
                <w:szCs w:val="20"/>
                <w:lang w:val="id-ID"/>
              </w:rPr>
            </w:pPr>
            <w:r>
              <w:rPr>
                <w:rFonts w:ascii="Times New Roman" w:hAnsi="Times New Roman"/>
                <w:sz w:val="20"/>
                <w:szCs w:val="20"/>
                <w:lang w:val="id-ID"/>
              </w:rPr>
              <w:t>Admini</w:t>
            </w:r>
            <w:r w:rsidR="00925105">
              <w:rPr>
                <w:rFonts w:ascii="Times New Roman" w:hAnsi="Times New Roman"/>
                <w:sz w:val="20"/>
                <w:szCs w:val="20"/>
                <w:lang w:val="id-ID"/>
              </w:rPr>
              <w:t>strasi Pemerintahan, Pertahanandan Jaminan</w:t>
            </w:r>
            <w:r>
              <w:rPr>
                <w:rFonts w:ascii="Times New Roman" w:hAnsi="Times New Roman"/>
                <w:sz w:val="20"/>
                <w:szCs w:val="20"/>
                <w:lang w:val="id-ID"/>
              </w:rPr>
              <w:t>Sosial Wajib</w:t>
            </w:r>
          </w:p>
        </w:tc>
        <w:tc>
          <w:tcPr>
            <w:tcW w:w="736"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0,51</w:t>
            </w:r>
          </w:p>
        </w:tc>
        <w:tc>
          <w:tcPr>
            <w:tcW w:w="775"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NB</w:t>
            </w:r>
          </w:p>
        </w:tc>
        <w:tc>
          <w:tcPr>
            <w:tcW w:w="606"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0,18</w:t>
            </w:r>
          </w:p>
        </w:tc>
        <w:tc>
          <w:tcPr>
            <w:tcW w:w="670"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0,02</w:t>
            </w:r>
          </w:p>
        </w:tc>
        <w:tc>
          <w:tcPr>
            <w:tcW w:w="673"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0,02</w:t>
            </w:r>
          </w:p>
        </w:tc>
        <w:tc>
          <w:tcPr>
            <w:tcW w:w="567" w:type="dxa"/>
          </w:tcPr>
          <w:p w:rsidR="00EE2EFC" w:rsidRDefault="007913F7">
            <w:pPr>
              <w:spacing w:after="0" w:line="240" w:lineRule="auto"/>
              <w:ind w:left="-108" w:right="-108"/>
              <w:jc w:val="center"/>
              <w:rPr>
                <w:rFonts w:ascii="Times New Roman" w:hAnsi="Times New Roman"/>
                <w:sz w:val="20"/>
                <w:szCs w:val="20"/>
                <w:lang w:val="id-ID"/>
              </w:rPr>
            </w:pPr>
            <w:r>
              <w:rPr>
                <w:rFonts w:ascii="Times New Roman" w:hAnsi="Times New Roman"/>
                <w:sz w:val="20"/>
                <w:szCs w:val="20"/>
                <w:lang w:val="id-ID"/>
              </w:rPr>
              <w:t>0,04</w:t>
            </w:r>
          </w:p>
        </w:tc>
        <w:tc>
          <w:tcPr>
            <w:tcW w:w="924" w:type="dxa"/>
          </w:tcPr>
          <w:p w:rsidR="00EE2EFC" w:rsidRDefault="007913F7">
            <w:pPr>
              <w:spacing w:after="0" w:line="240" w:lineRule="auto"/>
              <w:ind w:left="-108" w:right="-34"/>
              <w:jc w:val="center"/>
              <w:rPr>
                <w:rFonts w:ascii="Times New Roman" w:hAnsi="Times New Roman"/>
                <w:sz w:val="20"/>
                <w:szCs w:val="20"/>
                <w:lang w:val="id-ID"/>
              </w:rPr>
            </w:pPr>
            <w:r>
              <w:rPr>
                <w:rFonts w:ascii="Times New Roman" w:hAnsi="Times New Roman"/>
                <w:sz w:val="20"/>
                <w:szCs w:val="20"/>
                <w:lang w:val="id-ID"/>
              </w:rPr>
              <w:t>TP</w:t>
            </w:r>
          </w:p>
        </w:tc>
        <w:tc>
          <w:tcPr>
            <w:tcW w:w="954"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II</w:t>
            </w:r>
          </w:p>
        </w:tc>
      </w:tr>
      <w:tr w:rsidR="00EE2EFC">
        <w:trPr>
          <w:gridAfter w:val="2"/>
          <w:wAfter w:w="1276" w:type="dxa"/>
        </w:trPr>
        <w:tc>
          <w:tcPr>
            <w:tcW w:w="495"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15.</w:t>
            </w:r>
          </w:p>
        </w:tc>
        <w:tc>
          <w:tcPr>
            <w:tcW w:w="1538" w:type="dxa"/>
            <w:vAlign w:val="center"/>
          </w:tcPr>
          <w:p w:rsidR="00EE2EFC" w:rsidRDefault="00925105">
            <w:pPr>
              <w:spacing w:after="0" w:line="240" w:lineRule="auto"/>
              <w:rPr>
                <w:rFonts w:ascii="Times New Roman" w:hAnsi="Times New Roman"/>
                <w:sz w:val="20"/>
                <w:szCs w:val="20"/>
                <w:lang w:val="id-ID"/>
              </w:rPr>
            </w:pPr>
            <w:r>
              <w:rPr>
                <w:rFonts w:ascii="Times New Roman" w:hAnsi="Times New Roman"/>
                <w:sz w:val="20"/>
                <w:szCs w:val="20"/>
                <w:lang w:val="id-ID"/>
              </w:rPr>
              <w:t>Jasa</w:t>
            </w:r>
            <w:r w:rsidR="007913F7">
              <w:rPr>
                <w:rFonts w:ascii="Times New Roman" w:hAnsi="Times New Roman"/>
                <w:sz w:val="20"/>
                <w:szCs w:val="20"/>
                <w:lang w:val="id-ID"/>
              </w:rPr>
              <w:t>Pendidikan</w:t>
            </w:r>
          </w:p>
        </w:tc>
        <w:tc>
          <w:tcPr>
            <w:tcW w:w="736"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1,46</w:t>
            </w:r>
          </w:p>
        </w:tc>
        <w:tc>
          <w:tcPr>
            <w:tcW w:w="775"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B</w:t>
            </w:r>
          </w:p>
        </w:tc>
        <w:tc>
          <w:tcPr>
            <w:tcW w:w="606"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0,18</w:t>
            </w:r>
          </w:p>
        </w:tc>
        <w:tc>
          <w:tcPr>
            <w:tcW w:w="670"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0,04</w:t>
            </w:r>
          </w:p>
        </w:tc>
        <w:tc>
          <w:tcPr>
            <w:tcW w:w="673"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0,01</w:t>
            </w:r>
          </w:p>
        </w:tc>
        <w:tc>
          <w:tcPr>
            <w:tcW w:w="567" w:type="dxa"/>
          </w:tcPr>
          <w:p w:rsidR="00EE2EFC" w:rsidRDefault="007913F7">
            <w:pPr>
              <w:spacing w:after="0" w:line="240" w:lineRule="auto"/>
              <w:ind w:left="-108" w:right="-108"/>
              <w:jc w:val="center"/>
              <w:rPr>
                <w:rFonts w:ascii="Times New Roman" w:hAnsi="Times New Roman"/>
                <w:sz w:val="20"/>
                <w:szCs w:val="20"/>
                <w:lang w:val="id-ID"/>
              </w:rPr>
            </w:pPr>
            <w:r>
              <w:rPr>
                <w:rFonts w:ascii="Times New Roman" w:hAnsi="Times New Roman"/>
                <w:sz w:val="20"/>
                <w:szCs w:val="20"/>
                <w:lang w:val="id-ID"/>
              </w:rPr>
              <w:t>0,05</w:t>
            </w:r>
          </w:p>
        </w:tc>
        <w:tc>
          <w:tcPr>
            <w:tcW w:w="924" w:type="dxa"/>
          </w:tcPr>
          <w:p w:rsidR="00EE2EFC" w:rsidRDefault="007913F7">
            <w:pPr>
              <w:spacing w:after="0" w:line="240" w:lineRule="auto"/>
              <w:ind w:left="-108" w:right="-34"/>
              <w:jc w:val="center"/>
              <w:rPr>
                <w:rFonts w:ascii="Times New Roman" w:hAnsi="Times New Roman"/>
                <w:sz w:val="20"/>
                <w:szCs w:val="20"/>
                <w:lang w:val="id-ID"/>
              </w:rPr>
            </w:pPr>
            <w:r>
              <w:rPr>
                <w:rFonts w:ascii="Times New Roman" w:hAnsi="Times New Roman"/>
                <w:sz w:val="20"/>
                <w:szCs w:val="20"/>
                <w:lang w:val="id-ID"/>
              </w:rPr>
              <w:t>TP</w:t>
            </w:r>
          </w:p>
        </w:tc>
        <w:tc>
          <w:tcPr>
            <w:tcW w:w="954"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I</w:t>
            </w:r>
          </w:p>
        </w:tc>
      </w:tr>
      <w:tr w:rsidR="00EE2EFC">
        <w:trPr>
          <w:gridAfter w:val="2"/>
          <w:wAfter w:w="1276" w:type="dxa"/>
        </w:trPr>
        <w:tc>
          <w:tcPr>
            <w:tcW w:w="495"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16.</w:t>
            </w:r>
          </w:p>
        </w:tc>
        <w:tc>
          <w:tcPr>
            <w:tcW w:w="1538" w:type="dxa"/>
            <w:vAlign w:val="center"/>
          </w:tcPr>
          <w:p w:rsidR="00EE2EFC" w:rsidRDefault="00925105">
            <w:pPr>
              <w:spacing w:after="0" w:line="240" w:lineRule="auto"/>
              <w:rPr>
                <w:rFonts w:ascii="Times New Roman" w:hAnsi="Times New Roman"/>
                <w:sz w:val="20"/>
                <w:szCs w:val="20"/>
                <w:lang w:val="id-ID"/>
              </w:rPr>
            </w:pPr>
            <w:r>
              <w:rPr>
                <w:rFonts w:ascii="Times New Roman" w:hAnsi="Times New Roman"/>
                <w:sz w:val="20"/>
                <w:szCs w:val="20"/>
                <w:lang w:val="id-ID"/>
              </w:rPr>
              <w:t>JasaKesehatan dan</w:t>
            </w:r>
            <w:r w:rsidR="007913F7">
              <w:rPr>
                <w:rFonts w:ascii="Times New Roman" w:hAnsi="Times New Roman"/>
                <w:sz w:val="20"/>
                <w:szCs w:val="20"/>
                <w:lang w:val="id-ID"/>
              </w:rPr>
              <w:t>Kegiatan Sosial</w:t>
            </w:r>
          </w:p>
        </w:tc>
        <w:tc>
          <w:tcPr>
            <w:tcW w:w="736"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1,60</w:t>
            </w:r>
          </w:p>
        </w:tc>
        <w:tc>
          <w:tcPr>
            <w:tcW w:w="775"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B</w:t>
            </w:r>
          </w:p>
        </w:tc>
        <w:tc>
          <w:tcPr>
            <w:tcW w:w="606"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0,18</w:t>
            </w:r>
          </w:p>
        </w:tc>
        <w:tc>
          <w:tcPr>
            <w:tcW w:w="670"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-0,01</w:t>
            </w:r>
          </w:p>
        </w:tc>
        <w:tc>
          <w:tcPr>
            <w:tcW w:w="673"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0,06</w:t>
            </w:r>
          </w:p>
        </w:tc>
        <w:tc>
          <w:tcPr>
            <w:tcW w:w="567" w:type="dxa"/>
          </w:tcPr>
          <w:p w:rsidR="00EE2EFC" w:rsidRDefault="007913F7">
            <w:pPr>
              <w:spacing w:after="0" w:line="240" w:lineRule="auto"/>
              <w:ind w:left="-108" w:right="-108"/>
              <w:jc w:val="center"/>
              <w:rPr>
                <w:rFonts w:ascii="Times New Roman" w:hAnsi="Times New Roman"/>
                <w:sz w:val="20"/>
                <w:szCs w:val="20"/>
                <w:lang w:val="id-ID"/>
              </w:rPr>
            </w:pPr>
            <w:r>
              <w:rPr>
                <w:rFonts w:ascii="Times New Roman" w:hAnsi="Times New Roman"/>
                <w:sz w:val="20"/>
                <w:szCs w:val="20"/>
                <w:lang w:val="id-ID"/>
              </w:rPr>
              <w:t>0,05</w:t>
            </w:r>
          </w:p>
        </w:tc>
        <w:tc>
          <w:tcPr>
            <w:tcW w:w="924" w:type="dxa"/>
          </w:tcPr>
          <w:p w:rsidR="00EE2EFC" w:rsidRDefault="007913F7">
            <w:pPr>
              <w:spacing w:after="0" w:line="240" w:lineRule="auto"/>
              <w:ind w:left="-108" w:right="-34"/>
              <w:jc w:val="center"/>
              <w:rPr>
                <w:rFonts w:ascii="Times New Roman" w:hAnsi="Times New Roman"/>
                <w:sz w:val="20"/>
                <w:szCs w:val="20"/>
                <w:lang w:val="id-ID"/>
              </w:rPr>
            </w:pPr>
            <w:r>
              <w:rPr>
                <w:rFonts w:ascii="Times New Roman" w:hAnsi="Times New Roman"/>
                <w:sz w:val="20"/>
                <w:szCs w:val="20"/>
                <w:lang w:val="id-ID"/>
              </w:rPr>
              <w:t>TP</w:t>
            </w:r>
          </w:p>
        </w:tc>
        <w:tc>
          <w:tcPr>
            <w:tcW w:w="954"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I</w:t>
            </w:r>
          </w:p>
        </w:tc>
      </w:tr>
      <w:tr w:rsidR="00EE2EFC">
        <w:trPr>
          <w:gridAfter w:val="2"/>
          <w:wAfter w:w="1276" w:type="dxa"/>
        </w:trPr>
        <w:tc>
          <w:tcPr>
            <w:tcW w:w="495"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17.</w:t>
            </w:r>
          </w:p>
        </w:tc>
        <w:tc>
          <w:tcPr>
            <w:tcW w:w="1538" w:type="dxa"/>
            <w:vAlign w:val="center"/>
          </w:tcPr>
          <w:p w:rsidR="00EE2EFC" w:rsidRDefault="007913F7">
            <w:pPr>
              <w:spacing w:after="0" w:line="240" w:lineRule="auto"/>
              <w:rPr>
                <w:rFonts w:ascii="Times New Roman" w:hAnsi="Times New Roman"/>
                <w:sz w:val="20"/>
                <w:szCs w:val="20"/>
                <w:lang w:val="id-ID"/>
              </w:rPr>
            </w:pPr>
            <w:r>
              <w:rPr>
                <w:rFonts w:ascii="Times New Roman" w:hAnsi="Times New Roman"/>
                <w:sz w:val="20"/>
                <w:szCs w:val="20"/>
                <w:lang w:val="id-ID"/>
              </w:rPr>
              <w:t>Jasa Lainnya</w:t>
            </w:r>
          </w:p>
        </w:tc>
        <w:tc>
          <w:tcPr>
            <w:tcW w:w="736"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2,12</w:t>
            </w:r>
          </w:p>
        </w:tc>
        <w:tc>
          <w:tcPr>
            <w:tcW w:w="775"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B</w:t>
            </w:r>
          </w:p>
        </w:tc>
        <w:tc>
          <w:tcPr>
            <w:tcW w:w="606"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0,18</w:t>
            </w:r>
          </w:p>
        </w:tc>
        <w:tc>
          <w:tcPr>
            <w:tcW w:w="670"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0,00</w:t>
            </w:r>
          </w:p>
        </w:tc>
        <w:tc>
          <w:tcPr>
            <w:tcW w:w="673"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0,06</w:t>
            </w:r>
          </w:p>
        </w:tc>
        <w:tc>
          <w:tcPr>
            <w:tcW w:w="567" w:type="dxa"/>
          </w:tcPr>
          <w:p w:rsidR="00EE2EFC" w:rsidRDefault="007913F7">
            <w:pPr>
              <w:spacing w:after="0" w:line="240" w:lineRule="auto"/>
              <w:ind w:left="-108" w:right="-108"/>
              <w:jc w:val="center"/>
              <w:rPr>
                <w:rFonts w:ascii="Times New Roman" w:hAnsi="Times New Roman"/>
                <w:sz w:val="20"/>
                <w:szCs w:val="20"/>
                <w:lang w:val="id-ID"/>
              </w:rPr>
            </w:pPr>
            <w:r>
              <w:rPr>
                <w:rFonts w:ascii="Times New Roman" w:hAnsi="Times New Roman"/>
                <w:sz w:val="20"/>
                <w:szCs w:val="20"/>
                <w:lang w:val="id-ID"/>
              </w:rPr>
              <w:t>0,07</w:t>
            </w:r>
          </w:p>
        </w:tc>
        <w:tc>
          <w:tcPr>
            <w:tcW w:w="924" w:type="dxa"/>
          </w:tcPr>
          <w:p w:rsidR="00EE2EFC" w:rsidRDefault="007913F7">
            <w:pPr>
              <w:spacing w:after="0" w:line="240" w:lineRule="auto"/>
              <w:ind w:left="-108" w:right="-34"/>
              <w:jc w:val="center"/>
              <w:rPr>
                <w:rFonts w:ascii="Times New Roman" w:hAnsi="Times New Roman"/>
                <w:sz w:val="20"/>
                <w:szCs w:val="20"/>
                <w:lang w:val="id-ID"/>
              </w:rPr>
            </w:pPr>
            <w:r>
              <w:rPr>
                <w:rFonts w:ascii="Times New Roman" w:hAnsi="Times New Roman"/>
                <w:sz w:val="20"/>
                <w:szCs w:val="20"/>
                <w:lang w:val="id-ID"/>
              </w:rPr>
              <w:t>TP</w:t>
            </w:r>
          </w:p>
        </w:tc>
        <w:tc>
          <w:tcPr>
            <w:tcW w:w="954" w:type="dxa"/>
          </w:tcPr>
          <w:p w:rsidR="00EE2EFC" w:rsidRDefault="007913F7">
            <w:pPr>
              <w:spacing w:after="0" w:line="240" w:lineRule="auto"/>
              <w:jc w:val="center"/>
              <w:rPr>
                <w:rFonts w:ascii="Times New Roman" w:hAnsi="Times New Roman"/>
                <w:sz w:val="20"/>
                <w:szCs w:val="20"/>
                <w:lang w:val="id-ID"/>
              </w:rPr>
            </w:pPr>
            <w:r>
              <w:rPr>
                <w:rFonts w:ascii="Times New Roman" w:hAnsi="Times New Roman"/>
                <w:sz w:val="20"/>
                <w:szCs w:val="20"/>
                <w:lang w:val="id-ID"/>
              </w:rPr>
              <w:t>I</w:t>
            </w:r>
          </w:p>
        </w:tc>
      </w:tr>
      <w:tr w:rsidR="00EE2EFC">
        <w:tc>
          <w:tcPr>
            <w:tcW w:w="495" w:type="dxa"/>
            <w:tcBorders>
              <w:bottom w:val="single" w:sz="4" w:space="0" w:color="auto"/>
            </w:tcBorders>
            <w:vAlign w:val="center"/>
          </w:tcPr>
          <w:p w:rsidR="00EE2EFC" w:rsidRDefault="00EE2EFC">
            <w:pPr>
              <w:spacing w:after="0" w:line="240" w:lineRule="auto"/>
              <w:rPr>
                <w:rFonts w:ascii="Times New Roman" w:hAnsi="Times New Roman"/>
                <w:lang w:val="id-ID"/>
              </w:rPr>
            </w:pPr>
          </w:p>
        </w:tc>
        <w:tc>
          <w:tcPr>
            <w:tcW w:w="1538" w:type="dxa"/>
            <w:tcBorders>
              <w:bottom w:val="single" w:sz="4" w:space="0" w:color="auto"/>
            </w:tcBorders>
            <w:vAlign w:val="center"/>
          </w:tcPr>
          <w:p w:rsidR="00EE2EFC" w:rsidRDefault="00EE2EFC">
            <w:pPr>
              <w:spacing w:after="0" w:line="240" w:lineRule="auto"/>
              <w:rPr>
                <w:rFonts w:ascii="Times New Roman" w:hAnsi="Times New Roman"/>
                <w:lang w:val="id-ID"/>
              </w:rPr>
            </w:pPr>
          </w:p>
        </w:tc>
        <w:tc>
          <w:tcPr>
            <w:tcW w:w="736" w:type="dxa"/>
            <w:tcBorders>
              <w:bottom w:val="single" w:sz="4" w:space="0" w:color="auto"/>
            </w:tcBorders>
            <w:vAlign w:val="center"/>
          </w:tcPr>
          <w:p w:rsidR="00EE2EFC" w:rsidRDefault="00EE2EFC">
            <w:pPr>
              <w:spacing w:after="0" w:line="240" w:lineRule="auto"/>
              <w:jc w:val="center"/>
              <w:rPr>
                <w:rFonts w:ascii="Times New Roman" w:hAnsi="Times New Roman"/>
                <w:lang w:val="id-ID"/>
              </w:rPr>
            </w:pPr>
          </w:p>
        </w:tc>
        <w:tc>
          <w:tcPr>
            <w:tcW w:w="775" w:type="dxa"/>
            <w:tcBorders>
              <w:bottom w:val="single" w:sz="4" w:space="0" w:color="auto"/>
            </w:tcBorders>
            <w:vAlign w:val="center"/>
          </w:tcPr>
          <w:p w:rsidR="00EE2EFC" w:rsidRDefault="00EE2EFC">
            <w:pPr>
              <w:spacing w:after="0" w:line="240" w:lineRule="auto"/>
              <w:jc w:val="center"/>
              <w:rPr>
                <w:rFonts w:ascii="Times New Roman" w:hAnsi="Times New Roman"/>
                <w:lang w:val="id-ID"/>
              </w:rPr>
            </w:pPr>
          </w:p>
        </w:tc>
        <w:tc>
          <w:tcPr>
            <w:tcW w:w="606" w:type="dxa"/>
            <w:tcBorders>
              <w:bottom w:val="single" w:sz="4" w:space="0" w:color="auto"/>
            </w:tcBorders>
            <w:vAlign w:val="center"/>
          </w:tcPr>
          <w:p w:rsidR="00EE2EFC" w:rsidRDefault="00EE2EFC">
            <w:pPr>
              <w:spacing w:after="0" w:line="240" w:lineRule="auto"/>
              <w:jc w:val="center"/>
              <w:rPr>
                <w:rFonts w:ascii="Times New Roman" w:hAnsi="Times New Roman"/>
                <w:lang w:val="id-ID"/>
              </w:rPr>
            </w:pPr>
          </w:p>
        </w:tc>
        <w:tc>
          <w:tcPr>
            <w:tcW w:w="670" w:type="dxa"/>
            <w:tcBorders>
              <w:bottom w:val="single" w:sz="4" w:space="0" w:color="auto"/>
            </w:tcBorders>
            <w:vAlign w:val="center"/>
          </w:tcPr>
          <w:p w:rsidR="00EE2EFC" w:rsidRDefault="00EE2EFC">
            <w:pPr>
              <w:spacing w:after="0" w:line="240" w:lineRule="auto"/>
              <w:jc w:val="center"/>
              <w:rPr>
                <w:rFonts w:ascii="Times New Roman" w:hAnsi="Times New Roman"/>
                <w:lang w:val="id-ID"/>
              </w:rPr>
            </w:pPr>
          </w:p>
        </w:tc>
        <w:tc>
          <w:tcPr>
            <w:tcW w:w="673" w:type="dxa"/>
            <w:tcBorders>
              <w:bottom w:val="single" w:sz="4" w:space="0" w:color="auto"/>
            </w:tcBorders>
            <w:vAlign w:val="center"/>
          </w:tcPr>
          <w:p w:rsidR="00EE2EFC" w:rsidRDefault="00EE2EFC">
            <w:pPr>
              <w:spacing w:after="0" w:line="240" w:lineRule="auto"/>
              <w:jc w:val="center"/>
              <w:rPr>
                <w:rFonts w:ascii="Times New Roman" w:hAnsi="Times New Roman"/>
                <w:lang w:val="id-ID"/>
              </w:rPr>
            </w:pPr>
          </w:p>
        </w:tc>
        <w:tc>
          <w:tcPr>
            <w:tcW w:w="567" w:type="dxa"/>
            <w:tcBorders>
              <w:bottom w:val="single" w:sz="4" w:space="0" w:color="auto"/>
            </w:tcBorders>
            <w:vAlign w:val="center"/>
          </w:tcPr>
          <w:p w:rsidR="00EE2EFC" w:rsidRDefault="00EE2EFC">
            <w:pPr>
              <w:spacing w:after="0" w:line="240" w:lineRule="auto"/>
              <w:ind w:left="-103" w:right="-113"/>
              <w:jc w:val="center"/>
              <w:rPr>
                <w:rFonts w:ascii="Times New Roman" w:hAnsi="Times New Roman"/>
                <w:lang w:val="id-ID"/>
              </w:rPr>
            </w:pPr>
          </w:p>
        </w:tc>
        <w:tc>
          <w:tcPr>
            <w:tcW w:w="924" w:type="dxa"/>
            <w:tcBorders>
              <w:bottom w:val="single" w:sz="4" w:space="0" w:color="auto"/>
            </w:tcBorders>
            <w:vAlign w:val="center"/>
          </w:tcPr>
          <w:p w:rsidR="00EE2EFC" w:rsidRDefault="00EE2EFC">
            <w:pPr>
              <w:spacing w:after="0" w:line="240" w:lineRule="auto"/>
              <w:ind w:left="-108" w:right="-34"/>
              <w:jc w:val="center"/>
              <w:rPr>
                <w:rFonts w:ascii="Times New Roman" w:hAnsi="Times New Roman"/>
                <w:lang w:val="id-ID"/>
              </w:rPr>
            </w:pPr>
          </w:p>
        </w:tc>
        <w:tc>
          <w:tcPr>
            <w:tcW w:w="954" w:type="dxa"/>
            <w:tcBorders>
              <w:bottom w:val="single" w:sz="4" w:space="0" w:color="auto"/>
            </w:tcBorders>
            <w:vAlign w:val="center"/>
          </w:tcPr>
          <w:p w:rsidR="00EE2EFC" w:rsidRDefault="00EE2EFC">
            <w:pPr>
              <w:spacing w:after="0" w:line="240" w:lineRule="auto"/>
              <w:jc w:val="center"/>
              <w:rPr>
                <w:rFonts w:ascii="Times New Roman" w:hAnsi="Times New Roman"/>
                <w:lang w:val="id-ID"/>
              </w:rPr>
            </w:pPr>
          </w:p>
        </w:tc>
        <w:tc>
          <w:tcPr>
            <w:tcW w:w="1276" w:type="dxa"/>
            <w:gridSpan w:val="2"/>
            <w:tcBorders>
              <w:bottom w:val="single" w:sz="4" w:space="0" w:color="auto"/>
            </w:tcBorders>
            <w:vAlign w:val="center"/>
          </w:tcPr>
          <w:p w:rsidR="00EE2EFC" w:rsidRDefault="00EE2EFC">
            <w:pPr>
              <w:spacing w:after="0" w:line="240" w:lineRule="auto"/>
              <w:jc w:val="center"/>
              <w:rPr>
                <w:rFonts w:ascii="Times New Roman" w:hAnsi="Times New Roman"/>
                <w:lang w:val="id-ID"/>
              </w:rPr>
            </w:pPr>
          </w:p>
        </w:tc>
      </w:tr>
    </w:tbl>
    <w:p w:rsidR="00EE2EFC" w:rsidRDefault="00EE2EFC">
      <w:pPr>
        <w:pStyle w:val="7SubJudul"/>
        <w:spacing w:before="0" w:line="240" w:lineRule="auto"/>
        <w:rPr>
          <w:b w:val="0"/>
          <w:bCs/>
          <w:i/>
          <w:iCs/>
          <w:color w:val="000000"/>
          <w:szCs w:val="24"/>
          <w:lang w:val="id-ID"/>
        </w:rPr>
        <w:sectPr w:rsidR="00EE2EFC" w:rsidSect="002544BC">
          <w:footerReference w:type="default" r:id="rId14"/>
          <w:pgSz w:w="11906" w:h="16838"/>
          <w:pgMar w:top="2126" w:right="1276" w:bottom="1701" w:left="1985" w:header="709" w:footer="709" w:gutter="0"/>
          <w:pgNumType w:start="46"/>
          <w:cols w:space="285"/>
          <w:docGrid w:linePitch="360"/>
        </w:sectPr>
      </w:pPr>
    </w:p>
    <w:p w:rsidR="00EE2EFC" w:rsidRDefault="007913F7">
      <w:pPr>
        <w:pStyle w:val="7SubJudul"/>
        <w:spacing w:before="0" w:after="240" w:line="240" w:lineRule="auto"/>
        <w:rPr>
          <w:b w:val="0"/>
          <w:bCs/>
          <w:i/>
          <w:iCs/>
          <w:color w:val="000000"/>
          <w:szCs w:val="24"/>
          <w:lang w:val="id-ID"/>
        </w:rPr>
      </w:pPr>
      <w:r>
        <w:rPr>
          <w:b w:val="0"/>
          <w:bCs/>
          <w:i/>
          <w:iCs/>
          <w:color w:val="000000"/>
          <w:szCs w:val="24"/>
          <w:lang w:val="id-ID"/>
        </w:rPr>
        <w:lastRenderedPageBreak/>
        <w:t>Sumber: Data diolah, 2023</w:t>
      </w:r>
    </w:p>
    <w:p w:rsidR="00EE2EFC" w:rsidRDefault="007913F7">
      <w:pPr>
        <w:tabs>
          <w:tab w:val="left" w:pos="7797"/>
        </w:tabs>
        <w:spacing w:after="0" w:line="240" w:lineRule="auto"/>
        <w:rPr>
          <w:rFonts w:ascii="Times New Roman" w:eastAsia="SimSun" w:hAnsi="Times New Roman"/>
          <w:color w:val="000000"/>
          <w:sz w:val="20"/>
          <w:szCs w:val="20"/>
          <w:lang w:val="id-ID"/>
        </w:rPr>
      </w:pPr>
      <w:r>
        <w:rPr>
          <w:rFonts w:ascii="Times New Roman" w:eastAsia="SimSun" w:hAnsi="Times New Roman"/>
          <w:color w:val="000000"/>
          <w:sz w:val="20"/>
          <w:szCs w:val="20"/>
          <w:lang w:val="id-ID"/>
        </w:rPr>
        <w:t>Keterangan:</w:t>
      </w:r>
    </w:p>
    <w:p w:rsidR="00EE2EFC" w:rsidRDefault="007913F7">
      <w:pPr>
        <w:spacing w:after="0" w:line="240" w:lineRule="auto"/>
        <w:jc w:val="highKashida"/>
        <w:rPr>
          <w:rFonts w:ascii="Times New Roman" w:hAnsi="Times New Roman"/>
          <w:color w:val="000000"/>
          <w:sz w:val="20"/>
          <w:szCs w:val="20"/>
          <w:lang w:val="id-ID"/>
        </w:rPr>
      </w:pPr>
      <w:r>
        <w:rPr>
          <w:rFonts w:ascii="Times New Roman" w:eastAsia="SimSun" w:hAnsi="Times New Roman"/>
          <w:color w:val="000000"/>
          <w:sz w:val="20"/>
          <w:szCs w:val="20"/>
          <w:lang w:val="id-ID"/>
        </w:rPr>
        <w:t>B</w:t>
      </w:r>
      <w:r>
        <w:rPr>
          <w:rFonts w:ascii="Times New Roman" w:eastAsia="SimSun" w:hAnsi="Times New Roman"/>
          <w:color w:val="000000"/>
          <w:sz w:val="20"/>
          <w:szCs w:val="20"/>
          <w:lang w:val="id-ID"/>
        </w:rPr>
        <w:tab/>
        <w:t xml:space="preserve">: </w:t>
      </w:r>
      <w:r>
        <w:rPr>
          <w:rFonts w:ascii="Times New Roman" w:hAnsi="Times New Roman"/>
          <w:color w:val="000000"/>
          <w:sz w:val="20"/>
          <w:szCs w:val="20"/>
          <w:lang w:val="id-ID"/>
        </w:rPr>
        <w:t>Basis</w:t>
      </w:r>
    </w:p>
    <w:p w:rsidR="00EE2EFC" w:rsidRDefault="007913F7">
      <w:pPr>
        <w:spacing w:after="0" w:line="240" w:lineRule="auto"/>
        <w:jc w:val="highKashida"/>
        <w:rPr>
          <w:rFonts w:ascii="Times New Roman" w:hAnsi="Times New Roman"/>
          <w:color w:val="000000"/>
          <w:sz w:val="20"/>
          <w:szCs w:val="20"/>
          <w:lang w:val="id-ID"/>
        </w:rPr>
      </w:pPr>
      <w:r>
        <w:rPr>
          <w:rFonts w:ascii="Times New Roman" w:hAnsi="Times New Roman"/>
          <w:color w:val="000000"/>
          <w:sz w:val="20"/>
          <w:szCs w:val="20"/>
          <w:lang w:val="id-ID"/>
        </w:rPr>
        <w:t>NB</w:t>
      </w:r>
      <w:r>
        <w:rPr>
          <w:rFonts w:ascii="Times New Roman" w:hAnsi="Times New Roman"/>
          <w:color w:val="000000"/>
          <w:sz w:val="20"/>
          <w:szCs w:val="20"/>
          <w:lang w:val="id-ID"/>
        </w:rPr>
        <w:tab/>
        <w:t>: Non Basis</w:t>
      </w:r>
    </w:p>
    <w:p w:rsidR="00EE2EFC" w:rsidRDefault="00925105">
      <w:pPr>
        <w:spacing w:after="0" w:line="240" w:lineRule="auto"/>
        <w:jc w:val="highKashida"/>
        <w:rPr>
          <w:rFonts w:ascii="Times New Roman" w:hAnsi="Times New Roman"/>
          <w:color w:val="000000"/>
          <w:sz w:val="20"/>
          <w:szCs w:val="20"/>
          <w:lang w:val="id-ID"/>
        </w:rPr>
      </w:pPr>
      <w:r>
        <w:rPr>
          <w:rFonts w:ascii="Times New Roman" w:hAnsi="Times New Roman"/>
          <w:color w:val="000000"/>
          <w:sz w:val="20"/>
          <w:szCs w:val="20"/>
          <w:lang w:val="id-ID"/>
        </w:rPr>
        <w:t>PN</w:t>
      </w:r>
      <w:r>
        <w:rPr>
          <w:rFonts w:ascii="Times New Roman" w:hAnsi="Times New Roman"/>
          <w:color w:val="000000"/>
          <w:sz w:val="20"/>
          <w:szCs w:val="20"/>
          <w:lang w:val="id-ID"/>
        </w:rPr>
        <w:tab/>
        <w:t>:Pertumbuhan</w:t>
      </w:r>
      <w:r w:rsidR="007913F7">
        <w:rPr>
          <w:rFonts w:ascii="Times New Roman" w:hAnsi="Times New Roman"/>
          <w:color w:val="000000"/>
          <w:sz w:val="20"/>
          <w:szCs w:val="20"/>
          <w:lang w:val="id-ID"/>
        </w:rPr>
        <w:t>Nasional</w:t>
      </w:r>
    </w:p>
    <w:p w:rsidR="00EE2EFC" w:rsidRDefault="002160AC">
      <w:pPr>
        <w:spacing w:after="0" w:line="240" w:lineRule="auto"/>
        <w:jc w:val="highKashida"/>
        <w:rPr>
          <w:rFonts w:ascii="Times New Roman" w:hAnsi="Times New Roman"/>
          <w:color w:val="000000"/>
          <w:sz w:val="20"/>
          <w:szCs w:val="20"/>
          <w:lang w:val="id-ID"/>
        </w:rPr>
      </w:pPr>
      <w:r>
        <w:rPr>
          <w:rFonts w:ascii="Times New Roman" w:hAnsi="Times New Roman"/>
          <w:color w:val="000000"/>
          <w:sz w:val="20"/>
          <w:szCs w:val="20"/>
          <w:lang w:val="id-ID"/>
        </w:rPr>
        <w:t>PP</w:t>
      </w:r>
      <w:r>
        <w:rPr>
          <w:rFonts w:ascii="Times New Roman" w:hAnsi="Times New Roman"/>
          <w:color w:val="000000"/>
          <w:sz w:val="20"/>
          <w:szCs w:val="20"/>
          <w:lang w:val="id-ID"/>
        </w:rPr>
        <w:tab/>
        <w:t>: Pertumbuhan</w:t>
      </w:r>
      <w:r w:rsidR="007913F7">
        <w:rPr>
          <w:rFonts w:ascii="Times New Roman" w:hAnsi="Times New Roman"/>
          <w:color w:val="000000"/>
          <w:sz w:val="20"/>
          <w:szCs w:val="20"/>
          <w:lang w:val="id-ID"/>
        </w:rPr>
        <w:t>Proporsional</w:t>
      </w:r>
    </w:p>
    <w:p w:rsidR="00EE2EFC" w:rsidRDefault="002160AC">
      <w:pPr>
        <w:spacing w:after="0" w:line="240" w:lineRule="auto"/>
        <w:jc w:val="highKashida"/>
        <w:rPr>
          <w:rFonts w:ascii="Times New Roman" w:hAnsi="Times New Roman"/>
          <w:color w:val="000000"/>
          <w:sz w:val="20"/>
          <w:szCs w:val="20"/>
          <w:lang w:val="id-ID"/>
        </w:rPr>
      </w:pPr>
      <w:r>
        <w:rPr>
          <w:rFonts w:ascii="Times New Roman" w:hAnsi="Times New Roman"/>
          <w:color w:val="000000"/>
          <w:sz w:val="20"/>
          <w:szCs w:val="20"/>
          <w:lang w:val="id-ID"/>
        </w:rPr>
        <w:t>PPW</w:t>
      </w:r>
      <w:r>
        <w:rPr>
          <w:rFonts w:ascii="Times New Roman" w:hAnsi="Times New Roman"/>
          <w:color w:val="000000"/>
          <w:sz w:val="20"/>
          <w:szCs w:val="20"/>
          <w:lang w:val="id-ID"/>
        </w:rPr>
        <w:tab/>
        <w:t>: PertumbuhanPangsa</w:t>
      </w:r>
      <w:r w:rsidR="007913F7">
        <w:rPr>
          <w:rFonts w:ascii="Times New Roman" w:hAnsi="Times New Roman"/>
          <w:color w:val="000000"/>
          <w:sz w:val="20"/>
          <w:szCs w:val="20"/>
          <w:lang w:val="id-ID"/>
        </w:rPr>
        <w:t>Wilayah</w:t>
      </w:r>
    </w:p>
    <w:p w:rsidR="00EE2EFC" w:rsidRDefault="002160AC">
      <w:pPr>
        <w:spacing w:after="0" w:line="240" w:lineRule="auto"/>
        <w:jc w:val="highKashida"/>
        <w:rPr>
          <w:rFonts w:ascii="Times New Roman" w:hAnsi="Times New Roman"/>
          <w:color w:val="000000"/>
          <w:sz w:val="20"/>
          <w:szCs w:val="20"/>
          <w:lang w:val="id-ID"/>
        </w:rPr>
      </w:pPr>
      <w:r>
        <w:rPr>
          <w:rFonts w:ascii="Times New Roman" w:hAnsi="Times New Roman"/>
          <w:color w:val="000000"/>
          <w:sz w:val="20"/>
          <w:szCs w:val="20"/>
          <w:lang w:val="id-ID"/>
        </w:rPr>
        <w:t>PB</w:t>
      </w:r>
      <w:r>
        <w:rPr>
          <w:rFonts w:ascii="Times New Roman" w:hAnsi="Times New Roman"/>
          <w:color w:val="000000"/>
          <w:sz w:val="20"/>
          <w:szCs w:val="20"/>
          <w:lang w:val="id-ID"/>
        </w:rPr>
        <w:tab/>
        <w:t>: Pergeseran</w:t>
      </w:r>
      <w:r w:rsidR="007913F7">
        <w:rPr>
          <w:rFonts w:ascii="Times New Roman" w:hAnsi="Times New Roman"/>
          <w:color w:val="000000"/>
          <w:sz w:val="20"/>
          <w:szCs w:val="20"/>
          <w:lang w:val="id-ID"/>
        </w:rPr>
        <w:t>Bersih</w:t>
      </w:r>
    </w:p>
    <w:p w:rsidR="00EE2EFC" w:rsidRDefault="007913F7">
      <w:pPr>
        <w:spacing w:after="0" w:line="240" w:lineRule="auto"/>
        <w:jc w:val="highKashida"/>
        <w:rPr>
          <w:rFonts w:ascii="Times New Roman" w:hAnsi="Times New Roman"/>
          <w:color w:val="000000"/>
          <w:sz w:val="20"/>
          <w:szCs w:val="20"/>
          <w:lang w:val="id-ID"/>
        </w:rPr>
      </w:pPr>
      <w:r>
        <w:rPr>
          <w:rFonts w:ascii="Times New Roman" w:hAnsi="Times New Roman"/>
          <w:color w:val="000000"/>
          <w:sz w:val="20"/>
          <w:szCs w:val="20"/>
          <w:lang w:val="id-ID"/>
        </w:rPr>
        <w:t>TL</w:t>
      </w:r>
      <w:r>
        <w:rPr>
          <w:rFonts w:ascii="Times New Roman" w:hAnsi="Times New Roman"/>
          <w:color w:val="000000"/>
          <w:sz w:val="20"/>
          <w:szCs w:val="20"/>
          <w:lang w:val="id-ID"/>
        </w:rPr>
        <w:tab/>
        <w:t>: Tumbuh Lambat</w:t>
      </w:r>
    </w:p>
    <w:p w:rsidR="00EE2EFC" w:rsidRDefault="007913F7">
      <w:pPr>
        <w:spacing w:after="0" w:line="240" w:lineRule="auto"/>
        <w:jc w:val="highKashida"/>
        <w:rPr>
          <w:rFonts w:ascii="Times New Roman" w:hAnsi="Times New Roman"/>
          <w:color w:val="000000"/>
          <w:sz w:val="20"/>
          <w:szCs w:val="20"/>
          <w:lang w:val="id-ID"/>
        </w:rPr>
      </w:pPr>
      <w:r>
        <w:rPr>
          <w:rFonts w:ascii="Times New Roman" w:hAnsi="Times New Roman"/>
          <w:color w:val="000000"/>
          <w:sz w:val="20"/>
          <w:szCs w:val="20"/>
          <w:lang w:val="id-ID"/>
        </w:rPr>
        <w:t>TP</w:t>
      </w:r>
      <w:r>
        <w:rPr>
          <w:rFonts w:ascii="Times New Roman" w:hAnsi="Times New Roman"/>
          <w:color w:val="000000"/>
          <w:sz w:val="20"/>
          <w:szCs w:val="20"/>
          <w:lang w:val="id-ID"/>
        </w:rPr>
        <w:tab/>
        <w:t>: Tumbuh Progresif (Maju)</w:t>
      </w:r>
    </w:p>
    <w:p w:rsidR="00EE2EFC" w:rsidRDefault="00925105">
      <w:pPr>
        <w:spacing w:after="0" w:line="240" w:lineRule="auto"/>
        <w:jc w:val="highKashida"/>
        <w:rPr>
          <w:rFonts w:ascii="Times New Roman" w:hAnsi="Times New Roman"/>
          <w:color w:val="000000"/>
          <w:sz w:val="20"/>
          <w:szCs w:val="20"/>
          <w:lang w:val="id-ID"/>
        </w:rPr>
      </w:pPr>
      <w:r>
        <w:rPr>
          <w:rFonts w:ascii="Times New Roman" w:hAnsi="Times New Roman"/>
          <w:color w:val="000000"/>
          <w:sz w:val="20"/>
          <w:szCs w:val="20"/>
          <w:lang w:val="id-ID"/>
        </w:rPr>
        <w:t>Kuadran I: Sektor</w:t>
      </w:r>
      <w:r w:rsidR="007913F7">
        <w:rPr>
          <w:rFonts w:ascii="Times New Roman" w:hAnsi="Times New Roman"/>
          <w:color w:val="000000"/>
          <w:sz w:val="20"/>
          <w:szCs w:val="20"/>
          <w:lang w:val="id-ID"/>
        </w:rPr>
        <w:t xml:space="preserve">Unggulan </w:t>
      </w:r>
    </w:p>
    <w:p w:rsidR="00EE2EFC" w:rsidRDefault="002160AC">
      <w:pPr>
        <w:spacing w:after="0" w:line="240" w:lineRule="auto"/>
        <w:jc w:val="highKashida"/>
        <w:rPr>
          <w:rFonts w:ascii="Times New Roman" w:hAnsi="Times New Roman"/>
          <w:color w:val="000000"/>
          <w:sz w:val="20"/>
          <w:szCs w:val="20"/>
          <w:lang w:val="id-ID"/>
        </w:rPr>
      </w:pPr>
      <w:r>
        <w:rPr>
          <w:rFonts w:ascii="Times New Roman" w:hAnsi="Times New Roman"/>
          <w:color w:val="000000"/>
          <w:sz w:val="20"/>
          <w:szCs w:val="20"/>
          <w:lang w:val="id-ID"/>
        </w:rPr>
        <w:t>Kuadran II: Sektor</w:t>
      </w:r>
      <w:r w:rsidR="007913F7">
        <w:rPr>
          <w:rFonts w:ascii="Times New Roman" w:hAnsi="Times New Roman"/>
          <w:color w:val="000000"/>
          <w:sz w:val="20"/>
          <w:szCs w:val="20"/>
          <w:lang w:val="id-ID"/>
        </w:rPr>
        <w:t>Berkembang</w:t>
      </w:r>
    </w:p>
    <w:p w:rsidR="00EE2EFC" w:rsidRDefault="002160AC">
      <w:pPr>
        <w:spacing w:after="0" w:line="240" w:lineRule="auto"/>
        <w:jc w:val="highKashida"/>
        <w:rPr>
          <w:rFonts w:ascii="Times New Roman" w:hAnsi="Times New Roman"/>
          <w:color w:val="000000"/>
          <w:sz w:val="20"/>
          <w:szCs w:val="20"/>
          <w:lang w:val="id-ID"/>
        </w:rPr>
      </w:pPr>
      <w:r>
        <w:rPr>
          <w:rFonts w:ascii="Times New Roman" w:hAnsi="Times New Roman"/>
          <w:color w:val="000000"/>
          <w:sz w:val="20"/>
          <w:szCs w:val="20"/>
          <w:lang w:val="id-ID"/>
        </w:rPr>
        <w:t>Kuadran III: Sektor</w:t>
      </w:r>
      <w:r w:rsidR="007913F7">
        <w:rPr>
          <w:rFonts w:ascii="Times New Roman" w:hAnsi="Times New Roman"/>
          <w:color w:val="000000"/>
          <w:sz w:val="20"/>
          <w:szCs w:val="20"/>
          <w:lang w:val="id-ID"/>
        </w:rPr>
        <w:t>Potensial</w:t>
      </w:r>
    </w:p>
    <w:p w:rsidR="00EE2EFC" w:rsidRDefault="00925105">
      <w:pPr>
        <w:spacing w:line="240" w:lineRule="auto"/>
        <w:jc w:val="highKashida"/>
        <w:rPr>
          <w:rFonts w:ascii="Times New Roman" w:hAnsi="Times New Roman"/>
          <w:color w:val="000000"/>
          <w:sz w:val="20"/>
          <w:szCs w:val="20"/>
          <w:lang w:val="id-ID"/>
        </w:rPr>
      </w:pPr>
      <w:r>
        <w:rPr>
          <w:rFonts w:ascii="Times New Roman" w:hAnsi="Times New Roman"/>
          <w:color w:val="000000"/>
          <w:sz w:val="20"/>
          <w:szCs w:val="20"/>
          <w:lang w:val="id-ID"/>
        </w:rPr>
        <w:t>Kuadran IV: Sektor</w:t>
      </w:r>
      <w:r w:rsidR="007913F7">
        <w:rPr>
          <w:rFonts w:ascii="Times New Roman" w:hAnsi="Times New Roman"/>
          <w:color w:val="000000"/>
          <w:sz w:val="20"/>
          <w:szCs w:val="20"/>
          <w:lang w:val="id-ID"/>
        </w:rPr>
        <w:t>Terbelakang</w:t>
      </w:r>
    </w:p>
    <w:p w:rsidR="000B1EF4" w:rsidRDefault="007913F7" w:rsidP="00925105">
      <w:pPr>
        <w:pStyle w:val="7SubJudul"/>
        <w:spacing w:before="0" w:line="240" w:lineRule="auto"/>
        <w:ind w:firstLine="284"/>
        <w:rPr>
          <w:b w:val="0"/>
          <w:lang w:val="id-ID"/>
        </w:rPr>
      </w:pPr>
      <w:r>
        <w:rPr>
          <w:b w:val="0"/>
          <w:lang w:val="id-ID"/>
        </w:rPr>
        <w:t xml:space="preserve">Tabel 1 di atas, memperlihatkan </w:t>
      </w:r>
      <w:r w:rsidR="00925105" w:rsidRPr="00925105">
        <w:rPr>
          <w:b w:val="0"/>
          <w:lang w:val="id-ID"/>
        </w:rPr>
        <w:t xml:space="preserve">Dari 17 sektor atau lapangan usaha yang ada di Kota Medan, hasil perhitungan rata-rata LQ tahun 2016 sampai dengan tahun 2021 menunjukkan bahwa 12 diantaranya tergolong “basic” dan 5 tergolong “nonbase”. Dibandingkan dengan industri lain, sektor jasa perusahaan memiliki skor LQ tertinggi </w:t>
      </w:r>
      <w:r>
        <w:rPr>
          <w:b w:val="0"/>
          <w:lang w:val="id-ID"/>
        </w:rPr>
        <w:t>dikarenakan banyaknya perusahaan terkemuka dan besar yang ada di Kota Medan diantaranya PT Astra Internasional Tbk, PT Telkom I</w:t>
      </w:r>
      <w:r w:rsidR="00925105">
        <w:rPr>
          <w:b w:val="0"/>
          <w:lang w:val="id-ID"/>
        </w:rPr>
        <w:t>ndonesia dengan nilai rata-rata</w:t>
      </w:r>
      <w:r>
        <w:rPr>
          <w:b w:val="0"/>
          <w:lang w:val="id-ID"/>
        </w:rPr>
        <w:t xml:space="preserve">per tahun sebesar (2,63) selama tahun </w:t>
      </w:r>
    </w:p>
    <w:p w:rsidR="00EE2EFC" w:rsidRPr="007913F7" w:rsidRDefault="007913F7" w:rsidP="000B1EF4">
      <w:pPr>
        <w:pStyle w:val="7SubJudul"/>
        <w:spacing w:before="0" w:line="240" w:lineRule="auto"/>
        <w:rPr>
          <w:b w:val="0"/>
          <w:lang w:val="id-ID"/>
        </w:rPr>
      </w:pPr>
      <w:r>
        <w:rPr>
          <w:b w:val="0"/>
          <w:lang w:val="id-ID"/>
        </w:rPr>
        <w:lastRenderedPageBreak/>
        <w:t xml:space="preserve">2016 hingga 2021. </w:t>
      </w:r>
    </w:p>
    <w:p w:rsidR="00EE2EFC" w:rsidRDefault="007913F7">
      <w:pPr>
        <w:pStyle w:val="7SubJudul"/>
        <w:tabs>
          <w:tab w:val="left" w:pos="360"/>
        </w:tabs>
        <w:spacing w:before="0" w:line="240" w:lineRule="auto"/>
        <w:rPr>
          <w:b w:val="0"/>
          <w:bCs/>
          <w:lang w:val="id-ID"/>
        </w:rPr>
      </w:pPr>
      <w:r>
        <w:rPr>
          <w:b w:val="0"/>
          <w:bCs/>
          <w:lang w:val="id-ID"/>
        </w:rPr>
        <w:tab/>
        <w:t xml:space="preserve">Berdasarkan Tabel 1 di atas, hasil analisis </w:t>
      </w:r>
      <w:r>
        <w:rPr>
          <w:b w:val="0"/>
          <w:bCs/>
          <w:i/>
          <w:iCs/>
          <w:lang w:val="id-ID"/>
        </w:rPr>
        <w:t>shift share</w:t>
      </w:r>
      <w:r>
        <w:rPr>
          <w:b w:val="0"/>
          <w:bCs/>
          <w:lang w:val="id-ID"/>
        </w:rPr>
        <w:t>dimana perhitungan Pertumbuhan Nasional (PN)menunjukkan bahwa PN Kota Medan pada tahun 2016-2021 sebesar 0,18 yang berarti bahwa ekonomi Kota Medan dalamkurun waktu tersebut tumbuh sebesar 18%.  Berdasarkan hasil perhitungan Pertumbuhan Proporsional (PP) pada Tabel 1 menunjukkan jika terdapat 10 sektor dalam kategori ini yang tumbuh cepat di Kota Medan.Hasil perhitungan Pertumbuhan Pangsa Wilayah (PPW) pada Tabel 1 menunjukkan jika Kota Medan memiliki 12 sektor yang mempunyai daya saing yang baik.</w:t>
      </w:r>
    </w:p>
    <w:p w:rsidR="00EE2EFC" w:rsidRDefault="007913F7">
      <w:pPr>
        <w:pStyle w:val="7SubJudul"/>
        <w:tabs>
          <w:tab w:val="left" w:pos="360"/>
        </w:tabs>
        <w:spacing w:before="0" w:line="240" w:lineRule="auto"/>
        <w:rPr>
          <w:b w:val="0"/>
          <w:bCs/>
          <w:lang w:val="id-ID"/>
        </w:rPr>
      </w:pPr>
      <w:r>
        <w:rPr>
          <w:b w:val="0"/>
          <w:bCs/>
          <w:lang w:val="id-ID"/>
        </w:rPr>
        <w:tab/>
        <w:t xml:space="preserve">Setelah mendapatkan hasil dari tiga komponen  </w:t>
      </w:r>
      <w:r>
        <w:rPr>
          <w:b w:val="0"/>
          <w:bCs/>
          <w:i/>
          <w:iCs/>
          <w:lang w:val="id-ID"/>
        </w:rPr>
        <w:t>shift share</w:t>
      </w:r>
      <w:r>
        <w:rPr>
          <w:b w:val="0"/>
          <w:bCs/>
          <w:lang w:val="id-ID"/>
        </w:rPr>
        <w:t xml:space="preserve"> di atas, maka dilakukan perhitungan PB dengan menjumlahkan hasil PP dan PPW yang menunjukkan bahwa Kota Medan memiliki 11 sektor yang tumbuh secara progresif (maju.11 sektor tersebut dapat berpotensi dalam memberikan pengaruh besar dalam pertumbuhan ekonomi di Kota Medan.</w:t>
      </w:r>
    </w:p>
    <w:p w:rsidR="00EE2EFC" w:rsidRDefault="007913F7">
      <w:pPr>
        <w:pStyle w:val="7SubJudul"/>
        <w:tabs>
          <w:tab w:val="left" w:pos="360"/>
        </w:tabs>
        <w:spacing w:before="0" w:line="240" w:lineRule="auto"/>
        <w:rPr>
          <w:b w:val="0"/>
          <w:bCs/>
          <w:lang w:val="id-ID"/>
        </w:rPr>
      </w:pPr>
      <w:r>
        <w:rPr>
          <w:b w:val="0"/>
          <w:bCs/>
          <w:lang w:val="id-ID"/>
        </w:rPr>
        <w:tab/>
        <w:t xml:space="preserve">Berdasarkan Tabel 1 di atas, maka setelah mendapatkan hasil LQ dan </w:t>
      </w:r>
      <w:r>
        <w:rPr>
          <w:b w:val="0"/>
          <w:bCs/>
          <w:i/>
          <w:iCs/>
          <w:lang w:val="id-ID"/>
        </w:rPr>
        <w:t>shift share</w:t>
      </w:r>
      <w:r>
        <w:rPr>
          <w:b w:val="0"/>
          <w:bCs/>
          <w:lang w:val="id-ID"/>
        </w:rPr>
        <w:t xml:space="preserve"> yang telah disebutkan sebelumnya, maka selanjunya dilakukan analisis tipologi </w:t>
      </w:r>
      <w:r>
        <w:rPr>
          <w:b w:val="0"/>
          <w:bCs/>
          <w:i/>
          <w:iCs/>
          <w:lang w:val="id-ID"/>
        </w:rPr>
        <w:t>klassen</w:t>
      </w:r>
      <w:r>
        <w:rPr>
          <w:b w:val="0"/>
          <w:bCs/>
          <w:lang w:val="id-ID"/>
        </w:rPr>
        <w:t xml:space="preserve"> dimana Kota Medan pada tahun 2016-2021 memiliki 9 sektor unggulan, 2 </w:t>
      </w:r>
      <w:r>
        <w:rPr>
          <w:b w:val="0"/>
          <w:bCs/>
          <w:lang w:val="id-ID"/>
        </w:rPr>
        <w:lastRenderedPageBreak/>
        <w:t xml:space="preserve">sektor berkembang yang sebenarnya mengalami kemajuan, tetapi bukan termasuk dalam sektor basis. Pada sektor potensial terdapat 3 tiga sektor yang mengalami kemunduran tapi termasuk dalam sektor basis yang memberikan kontribusi tinggi di Kota Medan, sehingga sektor ini berpotensi untuk dikembangkan. Sektor terbelakang terdapat 3 sektor yang perlu didorong kontribusinya melalui pemetaan potensi dan kelemahan yang nantinya dapat dirumuskan strategi untuk meningkatkan pertumbuhan ekonomi di Kota Medan. </w:t>
      </w:r>
    </w:p>
    <w:p w:rsidR="00EE2EFC" w:rsidRDefault="00EE2EFC">
      <w:pPr>
        <w:pStyle w:val="7SubJudul"/>
        <w:tabs>
          <w:tab w:val="left" w:pos="360"/>
        </w:tabs>
        <w:spacing w:before="0" w:line="240" w:lineRule="auto"/>
        <w:rPr>
          <w:b w:val="0"/>
          <w:bCs/>
          <w:lang w:val="id-ID"/>
        </w:rPr>
      </w:pPr>
    </w:p>
    <w:p w:rsidR="00EE2EFC" w:rsidRPr="007913F7" w:rsidRDefault="007913F7">
      <w:pPr>
        <w:pStyle w:val="7SubJudul"/>
        <w:spacing w:before="0" w:line="240" w:lineRule="auto"/>
        <w:jc w:val="center"/>
        <w:rPr>
          <w:lang w:val="id-ID"/>
        </w:rPr>
      </w:pPr>
      <w:r w:rsidRPr="007913F7">
        <w:rPr>
          <w:lang w:val="id-ID"/>
        </w:rPr>
        <w:t>PENUTUP</w:t>
      </w:r>
    </w:p>
    <w:p w:rsidR="00EE2EFC" w:rsidRDefault="00EE2EFC">
      <w:pPr>
        <w:pStyle w:val="7SubJudul"/>
        <w:spacing w:before="0" w:line="240" w:lineRule="auto"/>
        <w:jc w:val="center"/>
        <w:rPr>
          <w:lang w:val="id-ID"/>
        </w:rPr>
      </w:pPr>
    </w:p>
    <w:p w:rsidR="00EE2EFC" w:rsidRDefault="007913F7">
      <w:pPr>
        <w:pStyle w:val="7bsubsubjuduldibawahsubjudul"/>
        <w:spacing w:line="240" w:lineRule="auto"/>
        <w:rPr>
          <w:sz w:val="20"/>
          <w:szCs w:val="20"/>
        </w:rPr>
      </w:pPr>
      <w:r w:rsidRPr="007913F7">
        <w:rPr>
          <w:sz w:val="20"/>
          <w:szCs w:val="20"/>
        </w:rPr>
        <w:t>Ke</w:t>
      </w:r>
      <w:r>
        <w:rPr>
          <w:sz w:val="20"/>
          <w:szCs w:val="20"/>
        </w:rPr>
        <w:t>simpulan</w:t>
      </w:r>
    </w:p>
    <w:p w:rsidR="00EE2EFC" w:rsidRDefault="007913F7" w:rsidP="002160AC">
      <w:pPr>
        <w:pStyle w:val="8paragraf"/>
        <w:tabs>
          <w:tab w:val="left" w:pos="360"/>
        </w:tabs>
        <w:spacing w:line="240" w:lineRule="auto"/>
        <w:ind w:firstLine="0"/>
        <w:rPr>
          <w:sz w:val="20"/>
        </w:rPr>
      </w:pPr>
      <w:r w:rsidRPr="007913F7">
        <w:rPr>
          <w:sz w:val="20"/>
        </w:rPr>
        <w:tab/>
      </w:r>
      <w:r w:rsidR="00925105" w:rsidRPr="00925105">
        <w:rPr>
          <w:sz w:val="20"/>
        </w:rPr>
        <w:t>Temuan berikut</w:t>
      </w:r>
      <w:r w:rsidR="002160AC" w:rsidRPr="002160AC">
        <w:t xml:space="preserve"> </w:t>
      </w:r>
      <w:r w:rsidR="002160AC" w:rsidRPr="002160AC">
        <w:rPr>
          <w:sz w:val="20"/>
        </w:rPr>
        <w:t>dapat disimpulkan dari temuan penelitian ini setelah pengujian dan analisis</w:t>
      </w:r>
      <w:r>
        <w:rPr>
          <w:sz w:val="20"/>
        </w:rPr>
        <w:t xml:space="preserve">: </w:t>
      </w:r>
    </w:p>
    <w:p w:rsidR="00FB5874" w:rsidRDefault="00FB5874" w:rsidP="00FB5874">
      <w:pPr>
        <w:pStyle w:val="8paragraf"/>
        <w:numPr>
          <w:ilvl w:val="0"/>
          <w:numId w:val="13"/>
        </w:numPr>
        <w:tabs>
          <w:tab w:val="left" w:pos="426"/>
        </w:tabs>
        <w:spacing w:line="240" w:lineRule="auto"/>
        <w:ind w:left="426" w:hanging="426"/>
        <w:rPr>
          <w:sz w:val="20"/>
        </w:rPr>
      </w:pPr>
      <w:r>
        <w:rPr>
          <w:sz w:val="20"/>
        </w:rPr>
        <w:t xml:space="preserve">Sektor-sektor (lapangan usaha-lapangan usaha) yang merupakan basis di Kota Medan berdasarkan analisis </w:t>
      </w:r>
      <w:r>
        <w:rPr>
          <w:i/>
          <w:iCs/>
          <w:sz w:val="20"/>
        </w:rPr>
        <w:t>location quotient</w:t>
      </w:r>
      <w:r>
        <w:rPr>
          <w:sz w:val="20"/>
        </w:rPr>
        <w:t xml:space="preserve"> tahun 2016-2021 meliputi sektor pengadaan air, pengelolaan sampah, limbah dan daur ulang, sektor konstruksi, sektor perdagangan besar dan eceran, reparasi mobil dan sepeda motor, sektor transportasi dan pergudangan, sektor penyediaan akomodasi dan makan minum, sektor informasi dan komunikasi, sektor jasa keuangan dan asuransi, sektor </w:t>
      </w:r>
      <w:r>
        <w:rPr>
          <w:i/>
          <w:iCs/>
          <w:sz w:val="20"/>
        </w:rPr>
        <w:t>real estate</w:t>
      </w:r>
      <w:r>
        <w:rPr>
          <w:sz w:val="20"/>
        </w:rPr>
        <w:t>, sektor jasa perusahaan, sektor jasa pendidikan, sektor jasa kesehatan dan kegiatan sosial, dan sektor jasa lainnya.</w:t>
      </w:r>
    </w:p>
    <w:p w:rsidR="00FB5874" w:rsidRDefault="00FB5874" w:rsidP="00FB5874">
      <w:pPr>
        <w:pStyle w:val="8paragraf"/>
        <w:numPr>
          <w:ilvl w:val="0"/>
          <w:numId w:val="13"/>
        </w:numPr>
        <w:tabs>
          <w:tab w:val="left" w:pos="426"/>
        </w:tabs>
        <w:spacing w:line="240" w:lineRule="auto"/>
        <w:ind w:left="426" w:hanging="426"/>
        <w:rPr>
          <w:sz w:val="20"/>
        </w:rPr>
      </w:pPr>
      <w:r>
        <w:rPr>
          <w:sz w:val="20"/>
        </w:rPr>
        <w:t xml:space="preserve">Sektor-sektor yang tumbuh secara progresif (maju) di Kota Medan berdasarkan analisis </w:t>
      </w:r>
      <w:r>
        <w:rPr>
          <w:i/>
          <w:iCs/>
          <w:sz w:val="20"/>
        </w:rPr>
        <w:t>shift share</w:t>
      </w:r>
      <w:r>
        <w:rPr>
          <w:sz w:val="20"/>
        </w:rPr>
        <w:t xml:space="preserve"> tahun 2016-2021 meliputi sektor pengadaan listrik dan gas, sektor pengadaan air, pengelolaan sampah, limbah dan daur ulang, sektor konstruksi, sektor perdagangan besar dan eceran, reparasi mobil dan sepeda motor, sektor informasi dan </w:t>
      </w:r>
      <w:r>
        <w:rPr>
          <w:sz w:val="20"/>
        </w:rPr>
        <w:lastRenderedPageBreak/>
        <w:t xml:space="preserve">komunikasi, sektor </w:t>
      </w:r>
      <w:r>
        <w:rPr>
          <w:i/>
          <w:iCs/>
          <w:sz w:val="20"/>
        </w:rPr>
        <w:t>real estate</w:t>
      </w:r>
      <w:r>
        <w:rPr>
          <w:sz w:val="20"/>
        </w:rPr>
        <w:t>, sektor jasa perusahaan, sektor administrasi pemerintahan, pertahanan dan jaminan  sosial wajib, sektor jasa pendidikan, sektor jasa kesehatan dan kegiatan sosial, dan sektor jasa lainnya.</w:t>
      </w:r>
    </w:p>
    <w:p w:rsidR="00EE2EFC" w:rsidRDefault="00FB5874" w:rsidP="00FB5874">
      <w:pPr>
        <w:pStyle w:val="8paragraf"/>
        <w:numPr>
          <w:ilvl w:val="0"/>
          <w:numId w:val="13"/>
        </w:numPr>
        <w:tabs>
          <w:tab w:val="left" w:pos="426"/>
        </w:tabs>
        <w:spacing w:line="240" w:lineRule="auto"/>
        <w:ind w:left="426" w:hanging="426"/>
        <w:rPr>
          <w:sz w:val="20"/>
        </w:rPr>
      </w:pPr>
      <w:r>
        <w:rPr>
          <w:sz w:val="20"/>
        </w:rPr>
        <w:t xml:space="preserve">Sektor-sektor yang termasuk dalam klasifikasi sektor unggulan Kota Medan berdasarkan analisis tipologi </w:t>
      </w:r>
      <w:r>
        <w:rPr>
          <w:i/>
          <w:iCs/>
          <w:sz w:val="20"/>
        </w:rPr>
        <w:t>klassen</w:t>
      </w:r>
      <w:r>
        <w:rPr>
          <w:sz w:val="20"/>
        </w:rPr>
        <w:t xml:space="preserve">  tahun 2016-2021 terdiri dari sektor pengadaan air, pengelolaan sampah, limbah dan daur ulang, sektor konstruksi, sektor perdagangan besar dan eceran, reparasi mobil dan sepeda motor, sektor informasi dan komunikasi, sektor </w:t>
      </w:r>
      <w:r>
        <w:rPr>
          <w:i/>
          <w:iCs/>
          <w:sz w:val="20"/>
        </w:rPr>
        <w:t>real estate</w:t>
      </w:r>
      <w:r>
        <w:rPr>
          <w:sz w:val="20"/>
        </w:rPr>
        <w:t>, sektor jasa perusahaan, jasa pendidikan, sektor jasa kesehatan dan kegiatan sosial, dan sektor jasa lainnya</w:t>
      </w:r>
      <w:r w:rsidR="007913F7">
        <w:rPr>
          <w:sz w:val="20"/>
        </w:rPr>
        <w:t>.</w:t>
      </w:r>
    </w:p>
    <w:p w:rsidR="00EE2EFC" w:rsidRDefault="00EE2EFC">
      <w:pPr>
        <w:pStyle w:val="8paragraf"/>
        <w:tabs>
          <w:tab w:val="left" w:pos="360"/>
        </w:tabs>
        <w:spacing w:line="240" w:lineRule="auto"/>
        <w:ind w:firstLine="0"/>
        <w:rPr>
          <w:sz w:val="20"/>
        </w:rPr>
      </w:pPr>
    </w:p>
    <w:p w:rsidR="00EE2EFC" w:rsidRDefault="007913F7">
      <w:pPr>
        <w:pStyle w:val="7asubsubjuduldibawahparagraf"/>
        <w:spacing w:before="0" w:line="240" w:lineRule="auto"/>
        <w:rPr>
          <w:sz w:val="20"/>
          <w:szCs w:val="20"/>
          <w:lang w:val="en-US"/>
        </w:rPr>
      </w:pPr>
      <w:r>
        <w:rPr>
          <w:sz w:val="20"/>
          <w:szCs w:val="20"/>
        </w:rPr>
        <w:t>Saran</w:t>
      </w:r>
    </w:p>
    <w:p w:rsidR="00EE2EFC" w:rsidRPr="00E62AD9" w:rsidRDefault="007913F7" w:rsidP="00106B7B">
      <w:pPr>
        <w:pStyle w:val="ListParagraph"/>
        <w:numPr>
          <w:ilvl w:val="0"/>
          <w:numId w:val="10"/>
        </w:numPr>
        <w:shd w:val="clear" w:color="auto" w:fill="FFFFFF"/>
        <w:spacing w:before="0"/>
        <w:ind w:left="426" w:hanging="426"/>
        <w:jc w:val="both"/>
        <w:textAlignment w:val="baseline"/>
        <w:rPr>
          <w:rFonts w:ascii="Times New Roman" w:hAnsi="Times New Roman"/>
          <w:sz w:val="20"/>
          <w:szCs w:val="20"/>
        </w:rPr>
      </w:pPr>
      <w:r w:rsidRPr="00E62AD9">
        <w:rPr>
          <w:rFonts w:ascii="Times New Roman" w:hAnsi="Times New Roman"/>
          <w:sz w:val="20"/>
          <w:szCs w:val="20"/>
        </w:rPr>
        <w:t>Diharapkan Pemerintah Kota Medan dapat mengembangkan s</w:t>
      </w:r>
      <w:proofErr w:type="spellStart"/>
      <w:r w:rsidRPr="00E62AD9">
        <w:rPr>
          <w:rFonts w:ascii="Times New Roman" w:hAnsi="Times New Roman"/>
          <w:sz w:val="20"/>
          <w:szCs w:val="20"/>
          <w:lang w:val="en-US"/>
        </w:rPr>
        <w:t>ektor</w:t>
      </w:r>
      <w:proofErr w:type="spellEnd"/>
      <w:r w:rsidRPr="00E62AD9">
        <w:rPr>
          <w:rFonts w:ascii="Times New Roman" w:hAnsi="Times New Roman"/>
          <w:sz w:val="20"/>
          <w:szCs w:val="20"/>
          <w:lang w:val="en-US"/>
        </w:rPr>
        <w:t xml:space="preserve"> </w:t>
      </w:r>
      <w:proofErr w:type="spellStart"/>
      <w:r w:rsidRPr="00E62AD9">
        <w:rPr>
          <w:rFonts w:ascii="Times New Roman" w:hAnsi="Times New Roman"/>
          <w:sz w:val="20"/>
          <w:szCs w:val="20"/>
          <w:lang w:val="en-US"/>
        </w:rPr>
        <w:t>unggulan</w:t>
      </w:r>
      <w:proofErr w:type="spellEnd"/>
      <w:r w:rsidRPr="00E62AD9">
        <w:rPr>
          <w:rFonts w:ascii="Times New Roman" w:hAnsi="Times New Roman"/>
          <w:sz w:val="20"/>
          <w:szCs w:val="20"/>
          <w:lang w:val="en-US"/>
        </w:rPr>
        <w:t xml:space="preserve"> yang</w:t>
      </w:r>
      <w:r w:rsidR="00106B7B" w:rsidRPr="00E62AD9">
        <w:rPr>
          <w:sz w:val="20"/>
          <w:szCs w:val="20"/>
        </w:rPr>
        <w:t xml:space="preserve"> </w:t>
      </w:r>
      <w:proofErr w:type="spellStart"/>
      <w:r w:rsidR="00106B7B" w:rsidRPr="00E62AD9">
        <w:rPr>
          <w:rFonts w:ascii="Times New Roman" w:hAnsi="Times New Roman"/>
          <w:sz w:val="20"/>
          <w:szCs w:val="20"/>
          <w:lang w:val="en-US"/>
        </w:rPr>
        <w:t>memberikan</w:t>
      </w:r>
      <w:proofErr w:type="spellEnd"/>
      <w:r w:rsidR="00106B7B" w:rsidRPr="00E62AD9">
        <w:rPr>
          <w:rFonts w:ascii="Times New Roman" w:hAnsi="Times New Roman"/>
          <w:sz w:val="20"/>
          <w:szCs w:val="20"/>
          <w:lang w:val="en-US"/>
        </w:rPr>
        <w:t xml:space="preserve"> </w:t>
      </w:r>
      <w:proofErr w:type="spellStart"/>
      <w:r w:rsidR="00106B7B" w:rsidRPr="00E62AD9">
        <w:rPr>
          <w:rFonts w:ascii="Times New Roman" w:hAnsi="Times New Roman"/>
          <w:sz w:val="20"/>
          <w:szCs w:val="20"/>
          <w:lang w:val="en-US"/>
        </w:rPr>
        <w:t>kemudahan</w:t>
      </w:r>
      <w:proofErr w:type="spellEnd"/>
      <w:r w:rsidR="00106B7B" w:rsidRPr="00E62AD9">
        <w:rPr>
          <w:rFonts w:ascii="Times New Roman" w:hAnsi="Times New Roman"/>
          <w:sz w:val="20"/>
          <w:szCs w:val="20"/>
          <w:lang w:val="en-US"/>
        </w:rPr>
        <w:t xml:space="preserve"> </w:t>
      </w:r>
      <w:proofErr w:type="spellStart"/>
      <w:r w:rsidR="00106B7B" w:rsidRPr="00E62AD9">
        <w:rPr>
          <w:rFonts w:ascii="Times New Roman" w:hAnsi="Times New Roman"/>
          <w:sz w:val="20"/>
          <w:szCs w:val="20"/>
          <w:lang w:val="en-US"/>
        </w:rPr>
        <w:t>bagi</w:t>
      </w:r>
      <w:proofErr w:type="spellEnd"/>
      <w:r w:rsidR="00106B7B" w:rsidRPr="00E62AD9">
        <w:rPr>
          <w:rFonts w:ascii="Times New Roman" w:hAnsi="Times New Roman"/>
          <w:sz w:val="20"/>
          <w:szCs w:val="20"/>
          <w:lang w:val="en-US"/>
        </w:rPr>
        <w:t xml:space="preserve"> </w:t>
      </w:r>
      <w:proofErr w:type="spellStart"/>
      <w:r w:rsidR="00106B7B" w:rsidRPr="00E62AD9">
        <w:rPr>
          <w:rFonts w:ascii="Times New Roman" w:hAnsi="Times New Roman"/>
          <w:sz w:val="20"/>
          <w:szCs w:val="20"/>
          <w:lang w:val="en-US"/>
        </w:rPr>
        <w:t>pelaku</w:t>
      </w:r>
      <w:proofErr w:type="spellEnd"/>
      <w:r w:rsidR="00106B7B" w:rsidRPr="00E62AD9">
        <w:rPr>
          <w:rFonts w:ascii="Times New Roman" w:hAnsi="Times New Roman"/>
          <w:sz w:val="20"/>
          <w:szCs w:val="20"/>
          <w:lang w:val="en-US"/>
        </w:rPr>
        <w:t xml:space="preserve"> </w:t>
      </w:r>
      <w:proofErr w:type="spellStart"/>
      <w:r w:rsidR="00106B7B" w:rsidRPr="00E62AD9">
        <w:rPr>
          <w:rFonts w:ascii="Times New Roman" w:hAnsi="Times New Roman"/>
          <w:sz w:val="20"/>
          <w:szCs w:val="20"/>
          <w:lang w:val="en-US"/>
        </w:rPr>
        <w:t>ekonomi</w:t>
      </w:r>
      <w:proofErr w:type="spellEnd"/>
      <w:r w:rsidR="00106B7B" w:rsidRPr="00E62AD9">
        <w:rPr>
          <w:rFonts w:ascii="Times New Roman" w:hAnsi="Times New Roman"/>
          <w:sz w:val="20"/>
          <w:szCs w:val="20"/>
          <w:lang w:val="en-US"/>
        </w:rPr>
        <w:t xml:space="preserve"> </w:t>
      </w:r>
      <w:proofErr w:type="spellStart"/>
      <w:r w:rsidR="00106B7B" w:rsidRPr="00E62AD9">
        <w:rPr>
          <w:rFonts w:ascii="Times New Roman" w:hAnsi="Times New Roman"/>
          <w:sz w:val="20"/>
          <w:szCs w:val="20"/>
          <w:lang w:val="en-US"/>
        </w:rPr>
        <w:t>dalam</w:t>
      </w:r>
      <w:proofErr w:type="spellEnd"/>
      <w:r w:rsidR="00106B7B" w:rsidRPr="00E62AD9">
        <w:rPr>
          <w:rFonts w:ascii="Times New Roman" w:hAnsi="Times New Roman"/>
          <w:sz w:val="20"/>
          <w:szCs w:val="20"/>
          <w:lang w:val="en-US"/>
        </w:rPr>
        <w:t xml:space="preserve"> </w:t>
      </w:r>
      <w:proofErr w:type="spellStart"/>
      <w:r w:rsidR="00106B7B" w:rsidRPr="00E62AD9">
        <w:rPr>
          <w:rFonts w:ascii="Times New Roman" w:hAnsi="Times New Roman"/>
          <w:sz w:val="20"/>
          <w:szCs w:val="20"/>
          <w:lang w:val="en-US"/>
        </w:rPr>
        <w:t>hal</w:t>
      </w:r>
      <w:proofErr w:type="spellEnd"/>
      <w:r w:rsidR="00106B7B" w:rsidRPr="00E62AD9">
        <w:rPr>
          <w:rFonts w:ascii="Times New Roman" w:hAnsi="Times New Roman"/>
          <w:sz w:val="20"/>
          <w:szCs w:val="20"/>
          <w:lang w:val="en-US"/>
        </w:rPr>
        <w:t xml:space="preserve"> </w:t>
      </w:r>
      <w:proofErr w:type="spellStart"/>
      <w:r w:rsidR="00106B7B" w:rsidRPr="00E62AD9">
        <w:rPr>
          <w:rFonts w:ascii="Times New Roman" w:hAnsi="Times New Roman"/>
          <w:sz w:val="20"/>
          <w:szCs w:val="20"/>
          <w:lang w:val="en-US"/>
        </w:rPr>
        <w:t>izin</w:t>
      </w:r>
      <w:proofErr w:type="spellEnd"/>
      <w:r w:rsidR="00106B7B" w:rsidRPr="00E62AD9">
        <w:rPr>
          <w:rFonts w:ascii="Times New Roman" w:hAnsi="Times New Roman"/>
          <w:sz w:val="20"/>
          <w:szCs w:val="20"/>
          <w:lang w:val="en-US"/>
        </w:rPr>
        <w:t xml:space="preserve"> </w:t>
      </w:r>
      <w:proofErr w:type="spellStart"/>
      <w:r w:rsidR="00106B7B" w:rsidRPr="00E62AD9">
        <w:rPr>
          <w:rFonts w:ascii="Times New Roman" w:hAnsi="Times New Roman"/>
          <w:sz w:val="20"/>
          <w:szCs w:val="20"/>
          <w:lang w:val="en-US"/>
        </w:rPr>
        <w:t>usaha</w:t>
      </w:r>
      <w:proofErr w:type="spellEnd"/>
      <w:r w:rsidR="00106B7B" w:rsidRPr="00E62AD9">
        <w:rPr>
          <w:rFonts w:ascii="Times New Roman" w:hAnsi="Times New Roman"/>
          <w:sz w:val="20"/>
          <w:szCs w:val="20"/>
          <w:lang w:val="en-US"/>
        </w:rPr>
        <w:t xml:space="preserve"> </w:t>
      </w:r>
      <w:proofErr w:type="spellStart"/>
      <w:r w:rsidR="00106B7B" w:rsidRPr="00E62AD9">
        <w:rPr>
          <w:rFonts w:ascii="Times New Roman" w:hAnsi="Times New Roman"/>
          <w:sz w:val="20"/>
          <w:szCs w:val="20"/>
          <w:lang w:val="en-US"/>
        </w:rPr>
        <w:t>dan</w:t>
      </w:r>
      <w:proofErr w:type="spellEnd"/>
      <w:r w:rsidR="00106B7B" w:rsidRPr="00E62AD9">
        <w:rPr>
          <w:rFonts w:ascii="Times New Roman" w:hAnsi="Times New Roman"/>
          <w:sz w:val="20"/>
          <w:szCs w:val="20"/>
          <w:lang w:val="en-US"/>
        </w:rPr>
        <w:t xml:space="preserve"> </w:t>
      </w:r>
      <w:proofErr w:type="spellStart"/>
      <w:r w:rsidR="00106B7B" w:rsidRPr="00E62AD9">
        <w:rPr>
          <w:rFonts w:ascii="Times New Roman" w:hAnsi="Times New Roman"/>
          <w:sz w:val="20"/>
          <w:szCs w:val="20"/>
          <w:lang w:val="en-US"/>
        </w:rPr>
        <w:t>ketersediaan</w:t>
      </w:r>
      <w:proofErr w:type="spellEnd"/>
      <w:r w:rsidR="00106B7B" w:rsidRPr="00E62AD9">
        <w:rPr>
          <w:rFonts w:ascii="Times New Roman" w:hAnsi="Times New Roman"/>
          <w:sz w:val="20"/>
          <w:szCs w:val="20"/>
          <w:lang w:val="en-US"/>
        </w:rPr>
        <w:t xml:space="preserve"> modal di </w:t>
      </w:r>
      <w:proofErr w:type="spellStart"/>
      <w:r w:rsidR="00106B7B" w:rsidRPr="00E62AD9">
        <w:rPr>
          <w:rFonts w:ascii="Times New Roman" w:hAnsi="Times New Roman"/>
          <w:sz w:val="20"/>
          <w:szCs w:val="20"/>
          <w:lang w:val="en-US"/>
        </w:rPr>
        <w:t>seluruh</w:t>
      </w:r>
      <w:proofErr w:type="spellEnd"/>
      <w:r w:rsidR="00106B7B" w:rsidRPr="00E62AD9">
        <w:rPr>
          <w:rFonts w:ascii="Times New Roman" w:hAnsi="Times New Roman"/>
          <w:sz w:val="20"/>
          <w:szCs w:val="20"/>
          <w:lang w:val="en-US"/>
        </w:rPr>
        <w:t xml:space="preserve"> </w:t>
      </w:r>
      <w:proofErr w:type="spellStart"/>
      <w:r w:rsidR="00106B7B" w:rsidRPr="00E62AD9">
        <w:rPr>
          <w:rFonts w:ascii="Times New Roman" w:hAnsi="Times New Roman"/>
          <w:sz w:val="20"/>
          <w:szCs w:val="20"/>
          <w:lang w:val="en-US"/>
        </w:rPr>
        <w:t>sektor</w:t>
      </w:r>
      <w:proofErr w:type="spellEnd"/>
      <w:r w:rsidR="00106B7B" w:rsidRPr="00E62AD9">
        <w:rPr>
          <w:rFonts w:ascii="Times New Roman" w:hAnsi="Times New Roman"/>
          <w:sz w:val="20"/>
          <w:szCs w:val="20"/>
          <w:lang w:val="en-US"/>
        </w:rPr>
        <w:t xml:space="preserve"> </w:t>
      </w:r>
      <w:proofErr w:type="spellStart"/>
      <w:r w:rsidR="00106B7B" w:rsidRPr="00E62AD9">
        <w:rPr>
          <w:rFonts w:ascii="Times New Roman" w:hAnsi="Times New Roman"/>
          <w:sz w:val="20"/>
          <w:szCs w:val="20"/>
          <w:lang w:val="en-US"/>
        </w:rPr>
        <w:t>ekonomi</w:t>
      </w:r>
      <w:proofErr w:type="spellEnd"/>
      <w:r w:rsidR="00106B7B" w:rsidRPr="00E62AD9">
        <w:rPr>
          <w:rFonts w:ascii="Times New Roman" w:hAnsi="Times New Roman"/>
          <w:sz w:val="20"/>
          <w:szCs w:val="20"/>
          <w:lang w:val="en-US"/>
        </w:rPr>
        <w:t xml:space="preserve"> </w:t>
      </w:r>
      <w:proofErr w:type="spellStart"/>
      <w:r w:rsidR="00106B7B" w:rsidRPr="00E62AD9">
        <w:rPr>
          <w:rFonts w:ascii="Times New Roman" w:hAnsi="Times New Roman"/>
          <w:sz w:val="20"/>
          <w:szCs w:val="20"/>
          <w:lang w:val="en-US"/>
        </w:rPr>
        <w:t>semakin</w:t>
      </w:r>
      <w:proofErr w:type="spellEnd"/>
      <w:r w:rsidR="00106B7B" w:rsidRPr="00E62AD9">
        <w:rPr>
          <w:rFonts w:ascii="Times New Roman" w:hAnsi="Times New Roman"/>
          <w:sz w:val="20"/>
          <w:szCs w:val="20"/>
          <w:lang w:val="en-US"/>
        </w:rPr>
        <w:t xml:space="preserve"> </w:t>
      </w:r>
      <w:proofErr w:type="spellStart"/>
      <w:r w:rsidR="00106B7B" w:rsidRPr="00E62AD9">
        <w:rPr>
          <w:rFonts w:ascii="Times New Roman" w:hAnsi="Times New Roman"/>
          <w:sz w:val="20"/>
          <w:szCs w:val="20"/>
          <w:lang w:val="en-US"/>
        </w:rPr>
        <w:t>memperkuat</w:t>
      </w:r>
      <w:proofErr w:type="spellEnd"/>
      <w:r w:rsidR="00106B7B" w:rsidRPr="00E62AD9">
        <w:rPr>
          <w:rFonts w:ascii="Times New Roman" w:hAnsi="Times New Roman"/>
          <w:sz w:val="20"/>
          <w:szCs w:val="20"/>
          <w:lang w:val="en-US"/>
        </w:rPr>
        <w:t xml:space="preserve"> </w:t>
      </w:r>
      <w:proofErr w:type="spellStart"/>
      <w:r w:rsidR="00106B7B" w:rsidRPr="00E62AD9">
        <w:rPr>
          <w:rFonts w:ascii="Times New Roman" w:hAnsi="Times New Roman"/>
          <w:sz w:val="20"/>
          <w:szCs w:val="20"/>
          <w:lang w:val="en-US"/>
        </w:rPr>
        <w:t>kemampuannya</w:t>
      </w:r>
      <w:proofErr w:type="spellEnd"/>
      <w:r w:rsidR="00106B7B" w:rsidRPr="00E62AD9">
        <w:rPr>
          <w:rFonts w:ascii="Times New Roman" w:hAnsi="Times New Roman"/>
          <w:sz w:val="20"/>
          <w:szCs w:val="20"/>
          <w:lang w:val="en-US"/>
        </w:rPr>
        <w:t xml:space="preserve"> </w:t>
      </w:r>
      <w:proofErr w:type="spellStart"/>
      <w:r w:rsidR="00106B7B" w:rsidRPr="00E62AD9">
        <w:rPr>
          <w:rFonts w:ascii="Times New Roman" w:hAnsi="Times New Roman"/>
          <w:sz w:val="20"/>
          <w:szCs w:val="20"/>
          <w:lang w:val="en-US"/>
        </w:rPr>
        <w:t>untuk</w:t>
      </w:r>
      <w:proofErr w:type="spellEnd"/>
      <w:r w:rsidR="00106B7B" w:rsidRPr="00E62AD9">
        <w:rPr>
          <w:rFonts w:ascii="Times New Roman" w:hAnsi="Times New Roman"/>
          <w:sz w:val="20"/>
          <w:szCs w:val="20"/>
          <w:lang w:val="en-US"/>
        </w:rPr>
        <w:t xml:space="preserve"> </w:t>
      </w:r>
      <w:proofErr w:type="spellStart"/>
      <w:r w:rsidR="00106B7B" w:rsidRPr="00E62AD9">
        <w:rPr>
          <w:rFonts w:ascii="Times New Roman" w:hAnsi="Times New Roman"/>
          <w:sz w:val="20"/>
          <w:szCs w:val="20"/>
          <w:lang w:val="en-US"/>
        </w:rPr>
        <w:t>menjadi</w:t>
      </w:r>
      <w:proofErr w:type="spellEnd"/>
      <w:r w:rsidR="00106B7B" w:rsidRPr="00E62AD9">
        <w:rPr>
          <w:rFonts w:ascii="Times New Roman" w:hAnsi="Times New Roman"/>
          <w:sz w:val="20"/>
          <w:szCs w:val="20"/>
          <w:lang w:val="en-US"/>
        </w:rPr>
        <w:t xml:space="preserve"> </w:t>
      </w:r>
      <w:proofErr w:type="spellStart"/>
      <w:r w:rsidR="00106B7B" w:rsidRPr="00E62AD9">
        <w:rPr>
          <w:rFonts w:ascii="Times New Roman" w:hAnsi="Times New Roman"/>
          <w:sz w:val="20"/>
          <w:szCs w:val="20"/>
          <w:lang w:val="en-US"/>
        </w:rPr>
        <w:t>penggerak</w:t>
      </w:r>
      <w:proofErr w:type="spellEnd"/>
      <w:r w:rsidR="00106B7B" w:rsidRPr="00E62AD9">
        <w:rPr>
          <w:rFonts w:ascii="Times New Roman" w:hAnsi="Times New Roman"/>
          <w:sz w:val="20"/>
          <w:szCs w:val="20"/>
          <w:lang w:val="en-US"/>
        </w:rPr>
        <w:t xml:space="preserve"> </w:t>
      </w:r>
      <w:proofErr w:type="spellStart"/>
      <w:r w:rsidR="00106B7B" w:rsidRPr="00E62AD9">
        <w:rPr>
          <w:rFonts w:ascii="Times New Roman" w:hAnsi="Times New Roman"/>
          <w:sz w:val="20"/>
          <w:szCs w:val="20"/>
          <w:lang w:val="en-US"/>
        </w:rPr>
        <w:t>perekonomian</w:t>
      </w:r>
      <w:proofErr w:type="spellEnd"/>
      <w:r w:rsidRPr="00E62AD9">
        <w:rPr>
          <w:rFonts w:ascii="Times New Roman" w:hAnsi="Times New Roman"/>
          <w:sz w:val="20"/>
          <w:szCs w:val="20"/>
          <w:lang w:val="en-US"/>
        </w:rPr>
        <w:t>.</w:t>
      </w:r>
    </w:p>
    <w:p w:rsidR="00EE2EFC" w:rsidRDefault="007913F7">
      <w:pPr>
        <w:pStyle w:val="ListParagraph"/>
        <w:numPr>
          <w:ilvl w:val="0"/>
          <w:numId w:val="10"/>
        </w:numPr>
        <w:shd w:val="clear" w:color="auto" w:fill="FFFFFF"/>
        <w:spacing w:before="0"/>
        <w:ind w:left="426" w:hanging="426"/>
        <w:jc w:val="both"/>
        <w:textAlignment w:val="baseline"/>
        <w:rPr>
          <w:rFonts w:ascii="Times New Roman" w:hAnsi="Times New Roman"/>
          <w:sz w:val="20"/>
          <w:szCs w:val="20"/>
        </w:rPr>
      </w:pPr>
      <w:r>
        <w:rPr>
          <w:rFonts w:ascii="Times New Roman" w:hAnsi="Times New Roman"/>
          <w:sz w:val="20"/>
          <w:szCs w:val="20"/>
        </w:rPr>
        <w:t xml:space="preserve">Pemerintah Kota Medan juga diharapkan dapat mengembangkan sektor non unggulan untukdapat menjadi penunjang sektor unggulan, untuk itu perlu diperkuat lagi sehingga pertumbuhan perekonomian dan ekonomi masyarakat dapat lebih ditingkatkan lagi. </w:t>
      </w:r>
    </w:p>
    <w:p w:rsidR="00EE2EFC" w:rsidRDefault="007913F7">
      <w:pPr>
        <w:pStyle w:val="ListParagraph"/>
        <w:numPr>
          <w:ilvl w:val="0"/>
          <w:numId w:val="10"/>
        </w:numPr>
        <w:shd w:val="clear" w:color="auto" w:fill="FFFFFF"/>
        <w:spacing w:before="0"/>
        <w:ind w:left="426" w:hanging="426"/>
        <w:jc w:val="both"/>
        <w:textAlignment w:val="baseline"/>
        <w:rPr>
          <w:rFonts w:ascii="Times New Roman" w:hAnsi="Times New Roman"/>
          <w:sz w:val="20"/>
          <w:szCs w:val="20"/>
        </w:rPr>
      </w:pPr>
      <w:r>
        <w:rPr>
          <w:rFonts w:ascii="Times New Roman" w:hAnsi="Times New Roman"/>
          <w:sz w:val="20"/>
          <w:szCs w:val="20"/>
        </w:rPr>
        <w:t>Bagi p</w:t>
      </w:r>
      <w:r w:rsidRPr="007913F7">
        <w:rPr>
          <w:rFonts w:ascii="Times New Roman" w:hAnsi="Times New Roman"/>
          <w:sz w:val="20"/>
          <w:szCs w:val="20"/>
        </w:rPr>
        <w:t xml:space="preserve">enelitian selanjutnya mengenai sektor unggulan untuk dapat memperbarui berbagai informasi dan metode analisis data yang lainnya seperti analisis kontribusi, analisis </w:t>
      </w:r>
      <w:r w:rsidRPr="007913F7">
        <w:rPr>
          <w:rFonts w:ascii="Times New Roman" w:hAnsi="Times New Roman"/>
          <w:i/>
          <w:iCs/>
          <w:sz w:val="20"/>
          <w:szCs w:val="20"/>
        </w:rPr>
        <w:t>overlay</w:t>
      </w:r>
      <w:r w:rsidRPr="007913F7">
        <w:rPr>
          <w:rFonts w:ascii="Times New Roman" w:hAnsi="Times New Roman"/>
          <w:sz w:val="20"/>
          <w:szCs w:val="20"/>
        </w:rPr>
        <w:t>, dll</w:t>
      </w:r>
      <w:r>
        <w:rPr>
          <w:rFonts w:ascii="Times New Roman" w:hAnsi="Times New Roman"/>
          <w:sz w:val="20"/>
          <w:szCs w:val="20"/>
        </w:rPr>
        <w:t>untuk mendapatkan hasil yang lebih baik.</w:t>
      </w:r>
    </w:p>
    <w:p w:rsidR="00EE2EFC" w:rsidRDefault="00EE2EFC">
      <w:pPr>
        <w:pStyle w:val="ListParagraph"/>
        <w:shd w:val="clear" w:color="auto" w:fill="FFFFFF"/>
        <w:spacing w:before="0"/>
        <w:ind w:left="426"/>
        <w:jc w:val="both"/>
        <w:textAlignment w:val="baseline"/>
        <w:rPr>
          <w:rFonts w:ascii="Times New Roman" w:hAnsi="Times New Roman"/>
          <w:sz w:val="20"/>
          <w:szCs w:val="20"/>
        </w:rPr>
        <w:sectPr w:rsidR="00EE2EFC" w:rsidSect="002544BC">
          <w:footerReference w:type="default" r:id="rId15"/>
          <w:type w:val="continuous"/>
          <w:pgSz w:w="11906" w:h="16838"/>
          <w:pgMar w:top="2126" w:right="1276" w:bottom="1701" w:left="1985" w:header="709" w:footer="709" w:gutter="0"/>
          <w:cols w:num="2" w:space="285"/>
          <w:docGrid w:linePitch="360"/>
        </w:sectPr>
      </w:pPr>
    </w:p>
    <w:p w:rsidR="00EE2EFC" w:rsidRPr="007913F7" w:rsidRDefault="00EE2EFC">
      <w:pPr>
        <w:autoSpaceDE w:val="0"/>
        <w:autoSpaceDN w:val="0"/>
        <w:adjustRightInd w:val="0"/>
        <w:spacing w:after="0" w:line="240" w:lineRule="auto"/>
        <w:rPr>
          <w:rFonts w:ascii="Times New Roman" w:hAnsi="Times New Roman"/>
          <w:b/>
          <w:sz w:val="20"/>
          <w:szCs w:val="20"/>
          <w:lang w:val="id-ID"/>
        </w:rPr>
      </w:pPr>
    </w:p>
    <w:p w:rsidR="00EE2EFC" w:rsidRPr="007913F7" w:rsidRDefault="00EE2EFC">
      <w:pPr>
        <w:autoSpaceDE w:val="0"/>
        <w:autoSpaceDN w:val="0"/>
        <w:adjustRightInd w:val="0"/>
        <w:spacing w:after="0" w:line="240" w:lineRule="auto"/>
        <w:rPr>
          <w:rFonts w:ascii="Times New Roman" w:hAnsi="Times New Roman"/>
          <w:b/>
          <w:sz w:val="20"/>
          <w:szCs w:val="20"/>
          <w:lang w:val="id-ID"/>
        </w:rPr>
      </w:pPr>
    </w:p>
    <w:p w:rsidR="00EE2EFC" w:rsidRPr="007913F7" w:rsidRDefault="00EE2EFC">
      <w:pPr>
        <w:autoSpaceDE w:val="0"/>
        <w:autoSpaceDN w:val="0"/>
        <w:adjustRightInd w:val="0"/>
        <w:spacing w:after="0" w:line="240" w:lineRule="auto"/>
        <w:rPr>
          <w:rFonts w:ascii="Times New Roman" w:hAnsi="Times New Roman"/>
          <w:b/>
          <w:sz w:val="20"/>
          <w:szCs w:val="20"/>
          <w:lang w:val="id-ID"/>
        </w:rPr>
      </w:pPr>
    </w:p>
    <w:p w:rsidR="00EE2EFC" w:rsidRPr="007913F7" w:rsidRDefault="00EE2EFC">
      <w:pPr>
        <w:autoSpaceDE w:val="0"/>
        <w:autoSpaceDN w:val="0"/>
        <w:adjustRightInd w:val="0"/>
        <w:spacing w:after="0" w:line="240" w:lineRule="auto"/>
        <w:jc w:val="center"/>
        <w:rPr>
          <w:rFonts w:ascii="Times New Roman" w:hAnsi="Times New Roman"/>
          <w:b/>
          <w:sz w:val="20"/>
          <w:szCs w:val="20"/>
          <w:lang w:val="id-ID"/>
        </w:rPr>
      </w:pPr>
    </w:p>
    <w:p w:rsidR="00EE2EFC" w:rsidRPr="007913F7" w:rsidRDefault="007913F7">
      <w:pPr>
        <w:autoSpaceDE w:val="0"/>
        <w:autoSpaceDN w:val="0"/>
        <w:adjustRightInd w:val="0"/>
        <w:spacing w:after="0" w:line="240" w:lineRule="auto"/>
        <w:jc w:val="center"/>
        <w:rPr>
          <w:rFonts w:ascii="Times New Roman" w:hAnsi="Times New Roman"/>
          <w:b/>
          <w:sz w:val="20"/>
          <w:szCs w:val="20"/>
          <w:lang w:val="id-ID"/>
        </w:rPr>
      </w:pPr>
      <w:r w:rsidRPr="007913F7">
        <w:rPr>
          <w:rFonts w:ascii="Times New Roman" w:hAnsi="Times New Roman"/>
          <w:b/>
          <w:sz w:val="20"/>
          <w:szCs w:val="20"/>
          <w:lang w:val="id-ID"/>
        </w:rPr>
        <w:t>REFERENSI</w:t>
      </w:r>
    </w:p>
    <w:p w:rsidR="00EE2EFC" w:rsidRPr="007913F7" w:rsidRDefault="00EE2EFC">
      <w:pPr>
        <w:autoSpaceDE w:val="0"/>
        <w:autoSpaceDN w:val="0"/>
        <w:adjustRightInd w:val="0"/>
        <w:spacing w:after="0" w:line="240" w:lineRule="auto"/>
        <w:rPr>
          <w:rFonts w:ascii="Times New Roman" w:hAnsi="Times New Roman"/>
          <w:b/>
          <w:sz w:val="20"/>
          <w:szCs w:val="20"/>
          <w:lang w:val="id-ID"/>
        </w:rPr>
      </w:pPr>
    </w:p>
    <w:p w:rsidR="00EE2EFC" w:rsidRDefault="007913F7">
      <w:pPr>
        <w:widowControl w:val="0"/>
        <w:spacing w:after="160" w:line="240" w:lineRule="auto"/>
        <w:ind w:left="480" w:hanging="480"/>
        <w:jc w:val="both"/>
        <w:rPr>
          <w:rFonts w:ascii="Times New Roman" w:eastAsia="Times New Roman" w:hAnsi="Times New Roman"/>
          <w:sz w:val="20"/>
          <w:szCs w:val="20"/>
          <w:lang w:val="id-ID"/>
        </w:rPr>
      </w:pPr>
      <w:r>
        <w:rPr>
          <w:rFonts w:ascii="Times New Roman" w:eastAsia="Times New Roman" w:hAnsi="Times New Roman"/>
          <w:sz w:val="20"/>
          <w:szCs w:val="20"/>
          <w:lang w:val="id-ID"/>
        </w:rPr>
        <w:t>Ariani, N.M., Pradana, B., Wijaya, M. I.</w:t>
      </w:r>
      <w:r w:rsidR="00E62AD9">
        <w:rPr>
          <w:rFonts w:ascii="Times New Roman" w:eastAsia="Times New Roman" w:hAnsi="Times New Roman"/>
          <w:sz w:val="20"/>
          <w:szCs w:val="20"/>
          <w:lang w:val="id-ID"/>
        </w:rPr>
        <w:t xml:space="preserve"> H., &amp; Priambudi, B.N. (2021). A</w:t>
      </w:r>
      <w:r>
        <w:rPr>
          <w:rFonts w:ascii="Times New Roman" w:eastAsia="Times New Roman" w:hAnsi="Times New Roman"/>
          <w:sz w:val="20"/>
          <w:szCs w:val="20"/>
          <w:lang w:val="id-ID"/>
        </w:rPr>
        <w:t xml:space="preserve">nalisis Tipologi Dan Sektor Unggulan Kabupaten Semarang Dengan Melakukan Pendekatan Location Quotient (Lq), Shift Share, Serta Tipology Klassen. </w:t>
      </w:r>
      <w:r>
        <w:rPr>
          <w:rFonts w:ascii="Times New Roman" w:eastAsia="Times New Roman" w:hAnsi="Times New Roman"/>
          <w:i/>
          <w:sz w:val="20"/>
          <w:szCs w:val="20"/>
          <w:lang w:val="id-ID"/>
        </w:rPr>
        <w:t>Media Informasi Penelitian Kabupaten Semarang</w:t>
      </w:r>
      <w:r>
        <w:rPr>
          <w:rFonts w:ascii="Times New Roman" w:eastAsia="Times New Roman" w:hAnsi="Times New Roman"/>
          <w:sz w:val="20"/>
          <w:szCs w:val="20"/>
          <w:lang w:val="id-ID"/>
        </w:rPr>
        <w:t xml:space="preserve">, </w:t>
      </w:r>
      <w:r>
        <w:rPr>
          <w:rFonts w:ascii="Times New Roman" w:eastAsia="Times New Roman" w:hAnsi="Times New Roman"/>
          <w:i/>
          <w:sz w:val="20"/>
          <w:szCs w:val="20"/>
          <w:lang w:val="id-ID"/>
        </w:rPr>
        <w:t>4</w:t>
      </w:r>
      <w:r>
        <w:rPr>
          <w:rFonts w:ascii="Times New Roman" w:eastAsia="Times New Roman" w:hAnsi="Times New Roman"/>
          <w:sz w:val="20"/>
          <w:szCs w:val="20"/>
          <w:lang w:val="id-ID"/>
        </w:rPr>
        <w:t>(1), 37–49. https://doi.org/10.55606/sinov.v4i1.60</w:t>
      </w:r>
    </w:p>
    <w:p w:rsidR="00EE2EFC" w:rsidRDefault="007913F7">
      <w:pPr>
        <w:tabs>
          <w:tab w:val="left" w:pos="2835"/>
        </w:tabs>
        <w:spacing w:after="0" w:line="240" w:lineRule="auto"/>
        <w:ind w:left="709" w:hanging="709"/>
        <w:jc w:val="both"/>
        <w:rPr>
          <w:rFonts w:ascii="Times New Roman" w:eastAsia="Times New Roman" w:hAnsi="Times New Roman"/>
          <w:sz w:val="20"/>
          <w:szCs w:val="20"/>
          <w:lang w:val="id-ID" w:eastAsia="id-ID"/>
        </w:rPr>
      </w:pPr>
      <w:r w:rsidRPr="007913F7">
        <w:rPr>
          <w:rFonts w:ascii="Times New Roman" w:eastAsia="Times New Roman" w:hAnsi="Times New Roman"/>
          <w:sz w:val="20"/>
          <w:szCs w:val="20"/>
          <w:lang w:val="id-ID" w:eastAsia="id-ID"/>
        </w:rPr>
        <w:t xml:space="preserve">Arifin, Z. (2009). Memahami PDRB sebagai Instrumen untuk Mengukur Pertumbuhan Ekonomi di Daerah. </w:t>
      </w:r>
      <w:r>
        <w:rPr>
          <w:rFonts w:ascii="Times New Roman" w:eastAsia="Times New Roman" w:hAnsi="Times New Roman"/>
          <w:i/>
          <w:iCs/>
          <w:sz w:val="20"/>
          <w:szCs w:val="20"/>
          <w:lang w:eastAsia="id-ID"/>
        </w:rPr>
        <w:t>Bappeda.Jambiprov.Go.Id</w:t>
      </w:r>
      <w:proofErr w:type="gramStart"/>
      <w:r>
        <w:rPr>
          <w:rFonts w:ascii="Times New Roman" w:eastAsia="Times New Roman" w:hAnsi="Times New Roman"/>
          <w:sz w:val="20"/>
          <w:szCs w:val="20"/>
          <w:lang w:eastAsia="id-ID"/>
        </w:rPr>
        <w:t>,1</w:t>
      </w:r>
      <w:proofErr w:type="gramEnd"/>
      <w:r>
        <w:rPr>
          <w:rFonts w:ascii="Times New Roman" w:eastAsia="Times New Roman" w:hAnsi="Times New Roman"/>
          <w:sz w:val="20"/>
          <w:szCs w:val="20"/>
          <w:lang w:val="id-ID" w:eastAsia="id-ID"/>
        </w:rPr>
        <w:t>-3 https://bappeda.jambiprov.go.id/welcome/download_file_artikel/Artikel_PDRB.pdf</w:t>
      </w:r>
    </w:p>
    <w:p w:rsidR="00EE2EFC" w:rsidRDefault="00EE2EFC">
      <w:pPr>
        <w:tabs>
          <w:tab w:val="left" w:pos="2835"/>
        </w:tabs>
        <w:spacing w:after="0" w:line="240" w:lineRule="auto"/>
        <w:ind w:left="709" w:hanging="709"/>
        <w:jc w:val="both"/>
        <w:rPr>
          <w:rFonts w:ascii="Times New Roman" w:eastAsia="Times New Roman" w:hAnsi="Times New Roman"/>
          <w:sz w:val="20"/>
          <w:szCs w:val="20"/>
          <w:lang w:val="id-ID" w:eastAsia="id-ID"/>
        </w:rPr>
      </w:pPr>
    </w:p>
    <w:p w:rsidR="00EE2EFC" w:rsidRDefault="007913F7">
      <w:pPr>
        <w:tabs>
          <w:tab w:val="left" w:pos="2835"/>
        </w:tabs>
        <w:spacing w:after="0" w:line="240" w:lineRule="auto"/>
        <w:ind w:left="709" w:hanging="709"/>
        <w:jc w:val="both"/>
        <w:rPr>
          <w:rFonts w:ascii="Times New Roman" w:eastAsia="Times New Roman" w:hAnsi="Times New Roman"/>
          <w:sz w:val="20"/>
          <w:szCs w:val="20"/>
          <w:lang w:val="id-ID" w:eastAsia="id-ID"/>
        </w:rPr>
      </w:pPr>
      <w:r>
        <w:rPr>
          <w:rFonts w:ascii="Times New Roman" w:eastAsia="Times New Roman" w:hAnsi="Times New Roman"/>
          <w:sz w:val="20"/>
          <w:szCs w:val="20"/>
          <w:lang w:val="id-ID" w:eastAsia="id-ID"/>
        </w:rPr>
        <w:t>Asyafina, D</w:t>
      </w:r>
      <w:r w:rsidR="00E62AD9">
        <w:rPr>
          <w:rFonts w:ascii="Times New Roman" w:eastAsia="Times New Roman" w:hAnsi="Times New Roman"/>
          <w:sz w:val="20"/>
          <w:szCs w:val="20"/>
          <w:lang w:val="id-ID" w:eastAsia="id-ID"/>
        </w:rPr>
        <w:t>. R., Muljaningsih, S. (2022). A</w:t>
      </w:r>
      <w:r>
        <w:rPr>
          <w:rFonts w:ascii="Times New Roman" w:eastAsia="Times New Roman" w:hAnsi="Times New Roman"/>
          <w:sz w:val="20"/>
          <w:szCs w:val="20"/>
          <w:lang w:val="id-ID" w:eastAsia="id-ID"/>
        </w:rPr>
        <w:t>nalisis Sektor Unggulan Terhadap Pertumbuhan Ekonomi Di Kota Madiun.</w:t>
      </w:r>
      <w:r>
        <w:rPr>
          <w:rFonts w:ascii="Times New Roman" w:eastAsia="Times New Roman" w:hAnsi="Times New Roman"/>
          <w:i/>
          <w:sz w:val="20"/>
          <w:szCs w:val="20"/>
          <w:lang w:val="id-ID" w:eastAsia="id-ID"/>
        </w:rPr>
        <w:t xml:space="preserve"> Program Studi Ekonomi Pembangunan Fakultas Ekonomi dan Bisnis 8 </w:t>
      </w:r>
      <w:r>
        <w:rPr>
          <w:rFonts w:ascii="Times New Roman" w:eastAsia="Times New Roman" w:hAnsi="Times New Roman"/>
          <w:sz w:val="20"/>
          <w:szCs w:val="20"/>
          <w:lang w:val="id-ID" w:eastAsia="id-ID"/>
        </w:rPr>
        <w:t>(1), 11–27</w:t>
      </w:r>
    </w:p>
    <w:p w:rsidR="00EE2EFC" w:rsidRDefault="00EE2EFC">
      <w:pPr>
        <w:tabs>
          <w:tab w:val="left" w:pos="2835"/>
        </w:tabs>
        <w:spacing w:after="0" w:line="240" w:lineRule="auto"/>
        <w:ind w:left="709" w:hanging="709"/>
        <w:jc w:val="both"/>
        <w:rPr>
          <w:rFonts w:ascii="Times New Roman" w:eastAsia="Times New Roman" w:hAnsi="Times New Roman"/>
          <w:sz w:val="20"/>
          <w:szCs w:val="20"/>
          <w:lang w:val="id-ID" w:eastAsia="id-ID"/>
        </w:rPr>
      </w:pPr>
    </w:p>
    <w:p w:rsidR="00EE2EFC" w:rsidRDefault="007913F7">
      <w:pPr>
        <w:spacing w:after="0" w:line="240" w:lineRule="auto"/>
        <w:ind w:left="709" w:hanging="709"/>
        <w:jc w:val="both"/>
        <w:rPr>
          <w:rFonts w:ascii="Times New Roman" w:eastAsia="Times New Roman" w:hAnsi="Times New Roman"/>
          <w:sz w:val="20"/>
          <w:szCs w:val="20"/>
          <w:lang w:val="id-ID" w:eastAsia="id-ID"/>
        </w:rPr>
      </w:pPr>
      <w:r>
        <w:rPr>
          <w:rFonts w:ascii="Times New Roman" w:eastAsia="Times New Roman" w:hAnsi="Times New Roman"/>
          <w:sz w:val="20"/>
          <w:szCs w:val="20"/>
          <w:lang w:val="id-ID" w:eastAsia="id-ID"/>
        </w:rPr>
        <w:t xml:space="preserve">Badan Pusat Statistik. (2022). </w:t>
      </w:r>
      <w:r>
        <w:rPr>
          <w:rFonts w:ascii="Times New Roman" w:eastAsia="Times New Roman" w:hAnsi="Times New Roman"/>
          <w:i/>
          <w:iCs/>
          <w:sz w:val="20"/>
          <w:szCs w:val="20"/>
          <w:lang w:val="id-ID" w:eastAsia="id-ID"/>
        </w:rPr>
        <w:t xml:space="preserve">Produk Domestik Regional Bruto. </w:t>
      </w:r>
      <w:r>
        <w:rPr>
          <w:rFonts w:ascii="Times New Roman" w:eastAsia="Times New Roman" w:hAnsi="Times New Roman"/>
          <w:sz w:val="20"/>
          <w:szCs w:val="20"/>
          <w:lang w:val="id-ID" w:eastAsia="id-ID"/>
        </w:rPr>
        <w:t>Jakarta: Badan Pusat Statistik</w:t>
      </w:r>
    </w:p>
    <w:p w:rsidR="00EE2EFC" w:rsidRDefault="00EE2EFC">
      <w:pPr>
        <w:spacing w:after="0" w:line="240" w:lineRule="auto"/>
        <w:ind w:left="709" w:hanging="709"/>
        <w:jc w:val="both"/>
        <w:rPr>
          <w:rFonts w:ascii="Times New Roman" w:eastAsia="Times New Roman" w:hAnsi="Times New Roman"/>
          <w:i/>
          <w:iCs/>
          <w:sz w:val="20"/>
          <w:szCs w:val="20"/>
          <w:lang w:val="id-ID" w:eastAsia="id-ID"/>
        </w:rPr>
      </w:pPr>
    </w:p>
    <w:p w:rsidR="00EE2EFC" w:rsidRDefault="007913F7">
      <w:pPr>
        <w:spacing w:after="0" w:line="240" w:lineRule="auto"/>
        <w:ind w:left="709" w:hanging="709"/>
        <w:jc w:val="both"/>
        <w:rPr>
          <w:rFonts w:ascii="Times New Roman" w:eastAsia="Times New Roman" w:hAnsi="Times New Roman"/>
          <w:sz w:val="20"/>
          <w:szCs w:val="20"/>
          <w:lang w:val="id-ID" w:eastAsia="id-ID"/>
        </w:rPr>
      </w:pPr>
      <w:r>
        <w:rPr>
          <w:rFonts w:ascii="Times New Roman" w:eastAsia="Times New Roman" w:hAnsi="Times New Roman"/>
          <w:sz w:val="20"/>
          <w:szCs w:val="20"/>
          <w:lang w:val="id-ID" w:eastAsia="id-ID"/>
        </w:rPr>
        <w:t xml:space="preserve">Badan Pusat Statistik. (2022). </w:t>
      </w:r>
      <w:r>
        <w:rPr>
          <w:rFonts w:ascii="Times New Roman" w:eastAsia="Times New Roman" w:hAnsi="Times New Roman"/>
          <w:i/>
          <w:iCs/>
          <w:sz w:val="20"/>
          <w:szCs w:val="20"/>
          <w:lang w:val="id-ID" w:eastAsia="id-ID"/>
        </w:rPr>
        <w:t xml:space="preserve">Produk Domestik Regional Bruto. </w:t>
      </w:r>
      <w:r>
        <w:rPr>
          <w:rFonts w:ascii="Times New Roman" w:eastAsia="Times New Roman" w:hAnsi="Times New Roman"/>
          <w:sz w:val="20"/>
          <w:szCs w:val="20"/>
          <w:lang w:val="id-ID" w:eastAsia="id-ID"/>
        </w:rPr>
        <w:t>Kota Medan: Badan Pusat Statistik</w:t>
      </w:r>
    </w:p>
    <w:p w:rsidR="00EE2EFC" w:rsidRDefault="00EE2EFC">
      <w:pPr>
        <w:spacing w:after="0" w:line="240" w:lineRule="auto"/>
        <w:ind w:left="709" w:hanging="709"/>
        <w:jc w:val="both"/>
        <w:rPr>
          <w:rFonts w:ascii="Times New Roman" w:eastAsia="Times New Roman" w:hAnsi="Times New Roman"/>
          <w:i/>
          <w:iCs/>
          <w:sz w:val="20"/>
          <w:szCs w:val="20"/>
          <w:lang w:val="id-ID" w:eastAsia="id-ID"/>
        </w:rPr>
      </w:pPr>
    </w:p>
    <w:p w:rsidR="00EE2EFC" w:rsidRDefault="007913F7">
      <w:pPr>
        <w:spacing w:after="0" w:line="240" w:lineRule="auto"/>
        <w:ind w:left="709" w:hanging="709"/>
        <w:jc w:val="both"/>
        <w:rPr>
          <w:rFonts w:ascii="Times New Roman" w:eastAsia="Times New Roman" w:hAnsi="Times New Roman"/>
          <w:sz w:val="20"/>
          <w:szCs w:val="20"/>
          <w:lang w:val="id-ID" w:eastAsia="id-ID"/>
        </w:rPr>
      </w:pPr>
      <w:r>
        <w:rPr>
          <w:rFonts w:ascii="Times New Roman" w:eastAsia="Times New Roman" w:hAnsi="Times New Roman"/>
          <w:sz w:val="20"/>
          <w:szCs w:val="20"/>
          <w:lang w:val="id-ID" w:eastAsia="id-ID"/>
        </w:rPr>
        <w:t xml:space="preserve">Badan Pusat Statistik. (2022). </w:t>
      </w:r>
      <w:r>
        <w:rPr>
          <w:rFonts w:ascii="Times New Roman" w:eastAsia="Times New Roman" w:hAnsi="Times New Roman"/>
          <w:i/>
          <w:iCs/>
          <w:sz w:val="20"/>
          <w:szCs w:val="20"/>
          <w:lang w:val="id-ID" w:eastAsia="id-ID"/>
        </w:rPr>
        <w:t xml:space="preserve">Produk Domestik Regional Bruto. </w:t>
      </w:r>
      <w:r>
        <w:rPr>
          <w:rFonts w:ascii="Times New Roman" w:eastAsia="Times New Roman" w:hAnsi="Times New Roman"/>
          <w:sz w:val="20"/>
          <w:szCs w:val="20"/>
          <w:lang w:val="id-ID" w:eastAsia="id-ID"/>
        </w:rPr>
        <w:t>Provinsi Sumatera Utara: Badan Pusat Statistik</w:t>
      </w:r>
    </w:p>
    <w:p w:rsidR="00EE2EFC" w:rsidRDefault="00EE2EFC">
      <w:pPr>
        <w:spacing w:after="0" w:line="240" w:lineRule="auto"/>
        <w:ind w:left="709" w:hanging="709"/>
        <w:jc w:val="both"/>
        <w:rPr>
          <w:rFonts w:ascii="Times New Roman" w:eastAsia="Times New Roman" w:hAnsi="Times New Roman"/>
          <w:sz w:val="20"/>
          <w:szCs w:val="20"/>
          <w:lang w:val="id-ID" w:eastAsia="id-ID"/>
        </w:rPr>
      </w:pPr>
    </w:p>
    <w:p w:rsidR="00EE2EFC" w:rsidRDefault="007913F7">
      <w:pPr>
        <w:spacing w:after="0" w:line="240" w:lineRule="auto"/>
        <w:ind w:left="709" w:hanging="709"/>
        <w:jc w:val="both"/>
        <w:rPr>
          <w:rFonts w:ascii="Times New Roman" w:eastAsia="Times New Roman" w:hAnsi="Times New Roman"/>
          <w:sz w:val="20"/>
          <w:szCs w:val="20"/>
          <w:lang w:val="id-ID" w:eastAsia="id-ID"/>
        </w:rPr>
      </w:pPr>
      <w:r>
        <w:rPr>
          <w:rFonts w:ascii="Times New Roman" w:eastAsia="Times New Roman" w:hAnsi="Times New Roman"/>
          <w:sz w:val="20"/>
          <w:szCs w:val="20"/>
          <w:lang w:val="id-ID" w:eastAsia="id-ID"/>
        </w:rPr>
        <w:t>Br Surbakti, L. S.,</w:t>
      </w:r>
      <w:r w:rsidR="00E62AD9">
        <w:rPr>
          <w:rFonts w:ascii="Times New Roman" w:eastAsia="Times New Roman" w:hAnsi="Times New Roman"/>
          <w:sz w:val="20"/>
          <w:szCs w:val="20"/>
          <w:lang w:val="id-ID" w:eastAsia="id-ID"/>
        </w:rPr>
        <w:t xml:space="preserve"> Marseto &amp; Sishadiyati (2021). A</w:t>
      </w:r>
      <w:r>
        <w:rPr>
          <w:rFonts w:ascii="Times New Roman" w:eastAsia="Times New Roman" w:hAnsi="Times New Roman"/>
          <w:sz w:val="20"/>
          <w:szCs w:val="20"/>
          <w:lang w:val="id-ID" w:eastAsia="id-ID"/>
        </w:rPr>
        <w:t xml:space="preserve">nalisis Pengembangan Sektor Ekonomi Unggulan Dalam Pertumbuhan Ekonomi Di Kota Medan. </w:t>
      </w:r>
      <w:r>
        <w:rPr>
          <w:rFonts w:ascii="Times New Roman" w:eastAsia="Times New Roman" w:hAnsi="Times New Roman"/>
          <w:i/>
          <w:sz w:val="20"/>
          <w:szCs w:val="20"/>
          <w:lang w:val="id-ID" w:eastAsia="id-ID"/>
        </w:rPr>
        <w:t xml:space="preserve">Jambura Economic Education Journa, </w:t>
      </w:r>
      <w:r>
        <w:rPr>
          <w:rFonts w:ascii="Times New Roman" w:eastAsia="Times New Roman" w:hAnsi="Times New Roman"/>
          <w:sz w:val="20"/>
          <w:szCs w:val="20"/>
          <w:lang w:val="id-ID" w:eastAsia="id-ID"/>
        </w:rPr>
        <w:t>3(2), 143-151 https://doi.org/10.37479/jeej.v3i2.11055</w:t>
      </w:r>
    </w:p>
    <w:p w:rsidR="00EE2EFC" w:rsidRDefault="00EE2EFC">
      <w:pPr>
        <w:spacing w:after="0" w:line="240" w:lineRule="auto"/>
        <w:ind w:left="709" w:hanging="709"/>
        <w:jc w:val="both"/>
        <w:rPr>
          <w:rFonts w:ascii="Times New Roman" w:eastAsia="Times New Roman" w:hAnsi="Times New Roman"/>
          <w:sz w:val="20"/>
          <w:szCs w:val="20"/>
          <w:lang w:val="id-ID" w:eastAsia="id-ID"/>
        </w:rPr>
      </w:pPr>
    </w:p>
    <w:p w:rsidR="00EE2EFC" w:rsidRDefault="007913F7">
      <w:pPr>
        <w:spacing w:after="0" w:line="240" w:lineRule="auto"/>
        <w:ind w:left="709" w:hanging="709"/>
        <w:jc w:val="both"/>
        <w:rPr>
          <w:rFonts w:ascii="Times New Roman" w:eastAsia="Times New Roman" w:hAnsi="Times New Roman"/>
          <w:sz w:val="20"/>
          <w:szCs w:val="20"/>
          <w:lang w:val="id-ID" w:eastAsia="id-ID"/>
        </w:rPr>
      </w:pPr>
      <w:r>
        <w:rPr>
          <w:rFonts w:ascii="Times New Roman" w:eastAsia="Times New Roman" w:hAnsi="Times New Roman"/>
          <w:sz w:val="20"/>
          <w:szCs w:val="20"/>
          <w:lang w:val="id-ID" w:eastAsia="id-ID"/>
        </w:rPr>
        <w:t>Fauzi, M., &amp; Mut</w:t>
      </w:r>
      <w:r w:rsidR="00E62AD9">
        <w:rPr>
          <w:rFonts w:ascii="Times New Roman" w:eastAsia="Times New Roman" w:hAnsi="Times New Roman"/>
          <w:sz w:val="20"/>
          <w:szCs w:val="20"/>
          <w:lang w:val="id-ID" w:eastAsia="id-ID"/>
        </w:rPr>
        <w:t>aali, L. (2017). A</w:t>
      </w:r>
      <w:r>
        <w:rPr>
          <w:rFonts w:ascii="Times New Roman" w:eastAsia="Times New Roman" w:hAnsi="Times New Roman"/>
          <w:sz w:val="20"/>
          <w:szCs w:val="20"/>
          <w:lang w:val="id-ID" w:eastAsia="id-ID"/>
        </w:rPr>
        <w:t xml:space="preserve">nalisis Sektor Unggulan Dan Hubungannya Dengan Perkembangan Perekonomian Wilayah Di Provinsi Sumatra Utara. </w:t>
      </w:r>
      <w:r>
        <w:rPr>
          <w:rFonts w:ascii="Times New Roman" w:eastAsia="Times New Roman" w:hAnsi="Times New Roman"/>
          <w:i/>
          <w:sz w:val="20"/>
          <w:szCs w:val="20"/>
          <w:lang w:val="id-ID" w:eastAsia="id-ID"/>
        </w:rPr>
        <w:t>Jurnal Bumi Indonesia</w:t>
      </w:r>
      <w:r>
        <w:rPr>
          <w:rFonts w:ascii="Times New Roman" w:eastAsia="Times New Roman" w:hAnsi="Times New Roman"/>
          <w:sz w:val="20"/>
          <w:szCs w:val="20"/>
          <w:lang w:val="id-ID" w:eastAsia="id-ID"/>
        </w:rPr>
        <w:t xml:space="preserve">, </w:t>
      </w:r>
      <w:r>
        <w:rPr>
          <w:rFonts w:ascii="Times New Roman" w:eastAsia="Times New Roman" w:hAnsi="Times New Roman"/>
          <w:i/>
          <w:sz w:val="20"/>
          <w:szCs w:val="20"/>
          <w:lang w:val="id-ID" w:eastAsia="id-ID"/>
        </w:rPr>
        <w:t>6</w:t>
      </w:r>
      <w:r>
        <w:rPr>
          <w:rFonts w:ascii="Times New Roman" w:eastAsia="Times New Roman" w:hAnsi="Times New Roman"/>
          <w:sz w:val="20"/>
          <w:szCs w:val="20"/>
          <w:lang w:val="id-ID" w:eastAsia="id-ID"/>
        </w:rPr>
        <w:t>(1), 1–10. http://lib.geo.ugm.ac.id/ojs/index.php/jbi/issue/view/22</w:t>
      </w:r>
    </w:p>
    <w:p w:rsidR="00EE2EFC" w:rsidRDefault="00EE2EFC">
      <w:pPr>
        <w:spacing w:after="0" w:line="240" w:lineRule="auto"/>
        <w:ind w:left="709" w:hanging="709"/>
        <w:jc w:val="both"/>
        <w:rPr>
          <w:rFonts w:ascii="Times New Roman" w:eastAsia="Times New Roman" w:hAnsi="Times New Roman"/>
          <w:sz w:val="20"/>
          <w:szCs w:val="20"/>
          <w:lang w:val="id-ID" w:eastAsia="id-ID"/>
        </w:rPr>
      </w:pPr>
    </w:p>
    <w:p w:rsidR="00EE2EFC" w:rsidRDefault="007913F7">
      <w:pPr>
        <w:spacing w:after="0" w:line="240" w:lineRule="auto"/>
        <w:ind w:left="709" w:hanging="709"/>
        <w:jc w:val="both"/>
        <w:rPr>
          <w:rFonts w:ascii="Times New Roman" w:eastAsia="Times New Roman" w:hAnsi="Times New Roman"/>
          <w:sz w:val="20"/>
          <w:szCs w:val="20"/>
          <w:lang w:eastAsia="id-ID"/>
        </w:rPr>
      </w:pPr>
      <w:r>
        <w:rPr>
          <w:rFonts w:ascii="Times New Roman" w:eastAsia="Times New Roman" w:hAnsi="Times New Roman"/>
          <w:sz w:val="20"/>
          <w:szCs w:val="20"/>
          <w:lang w:val="id-ID" w:eastAsia="id-ID"/>
        </w:rPr>
        <w:t xml:space="preserve">Haryanto </w:t>
      </w:r>
      <w:r w:rsidRPr="007913F7">
        <w:rPr>
          <w:rFonts w:ascii="Times New Roman" w:eastAsia="Times New Roman" w:hAnsi="Times New Roman"/>
          <w:sz w:val="20"/>
          <w:szCs w:val="20"/>
          <w:lang w:val="id-ID" w:eastAsia="id-ID"/>
        </w:rPr>
        <w:t xml:space="preserve">(2021). Analisis Transformasi Struktur Ekonomi 7 Provinsi di Wilayah Jawa dan Bali (Pendekatan LQ dan Shift Share). </w:t>
      </w:r>
      <w:r>
        <w:rPr>
          <w:rFonts w:ascii="Times New Roman" w:eastAsia="Times New Roman" w:hAnsi="Times New Roman"/>
          <w:sz w:val="20"/>
          <w:szCs w:val="20"/>
          <w:lang w:val="id-ID" w:eastAsia="id-ID"/>
        </w:rPr>
        <w:t>Kajian Isu Strategis Pembangunan Nasional Transformasi Ekonomi:Evaluasi Kebijakan Pembangunan Ekonomi Jawa dan Bali</w:t>
      </w:r>
      <w:r w:rsidRPr="007913F7">
        <w:rPr>
          <w:rFonts w:ascii="Times New Roman" w:eastAsia="Times New Roman" w:hAnsi="Times New Roman"/>
          <w:sz w:val="20"/>
          <w:szCs w:val="20"/>
          <w:lang w:val="id-ID" w:eastAsia="id-ID"/>
        </w:rPr>
        <w:t xml:space="preserve">. </w:t>
      </w:r>
      <w:proofErr w:type="spellStart"/>
      <w:r>
        <w:rPr>
          <w:rFonts w:ascii="Times New Roman" w:eastAsia="Times New Roman" w:hAnsi="Times New Roman"/>
          <w:i/>
          <w:iCs/>
          <w:sz w:val="20"/>
          <w:szCs w:val="20"/>
          <w:lang w:eastAsia="id-ID"/>
        </w:rPr>
        <w:t>Bappenas</w:t>
      </w:r>
      <w:proofErr w:type="spellEnd"/>
      <w:r>
        <w:rPr>
          <w:rFonts w:ascii="Times New Roman" w:eastAsia="Times New Roman" w:hAnsi="Times New Roman"/>
          <w:i/>
          <w:iCs/>
          <w:sz w:val="20"/>
          <w:szCs w:val="20"/>
          <w:lang w:eastAsia="id-ID"/>
        </w:rPr>
        <w:t xml:space="preserve"> Working Papers</w:t>
      </w:r>
      <w:r>
        <w:rPr>
          <w:rFonts w:ascii="Times New Roman" w:eastAsia="Times New Roman" w:hAnsi="Times New Roman"/>
          <w:sz w:val="20"/>
          <w:szCs w:val="20"/>
          <w:lang w:eastAsia="id-ID"/>
        </w:rPr>
        <w:t xml:space="preserve">, </w:t>
      </w:r>
      <w:r>
        <w:rPr>
          <w:rFonts w:ascii="Times New Roman" w:eastAsia="Times New Roman" w:hAnsi="Times New Roman"/>
          <w:i/>
          <w:iCs/>
          <w:sz w:val="20"/>
          <w:szCs w:val="20"/>
          <w:lang w:eastAsia="id-ID"/>
        </w:rPr>
        <w:t>4</w:t>
      </w:r>
      <w:r>
        <w:rPr>
          <w:rFonts w:ascii="Times New Roman" w:eastAsia="Times New Roman" w:hAnsi="Times New Roman"/>
          <w:sz w:val="20"/>
          <w:szCs w:val="20"/>
          <w:lang w:eastAsia="id-ID"/>
        </w:rPr>
        <w:t>(2), 178–200. https://doi.org/10.47266/bwp.v4i2.101</w:t>
      </w:r>
    </w:p>
    <w:p w:rsidR="00EE2EFC" w:rsidRDefault="00EE2EFC">
      <w:pPr>
        <w:spacing w:after="0" w:line="240" w:lineRule="auto"/>
        <w:ind w:left="709" w:hanging="709"/>
        <w:jc w:val="both"/>
        <w:rPr>
          <w:rFonts w:ascii="Times New Roman" w:eastAsia="Times New Roman" w:hAnsi="Times New Roman"/>
          <w:sz w:val="20"/>
          <w:szCs w:val="20"/>
          <w:lang w:val="id-ID" w:eastAsia="id-ID"/>
        </w:rPr>
      </w:pPr>
    </w:p>
    <w:p w:rsidR="00EE2EFC" w:rsidRDefault="007913F7">
      <w:pPr>
        <w:spacing w:after="0" w:line="240" w:lineRule="auto"/>
        <w:ind w:left="709" w:hanging="709"/>
        <w:jc w:val="both"/>
        <w:rPr>
          <w:rFonts w:ascii="Times New Roman" w:eastAsia="Times New Roman" w:hAnsi="Times New Roman"/>
          <w:sz w:val="20"/>
          <w:szCs w:val="20"/>
          <w:lang w:eastAsia="id-ID"/>
        </w:rPr>
      </w:pPr>
      <w:r>
        <w:rPr>
          <w:rFonts w:ascii="Times New Roman" w:eastAsia="Times New Roman" w:hAnsi="Times New Roman"/>
          <w:sz w:val="20"/>
          <w:szCs w:val="20"/>
          <w:lang w:val="id-ID" w:eastAsia="id-ID"/>
        </w:rPr>
        <w:t>Haya</w:t>
      </w:r>
      <w:r>
        <w:rPr>
          <w:rFonts w:ascii="Times New Roman" w:eastAsia="Times New Roman" w:hAnsi="Times New Roman"/>
          <w:sz w:val="20"/>
          <w:szCs w:val="20"/>
          <w:lang w:eastAsia="id-ID"/>
        </w:rPr>
        <w:t xml:space="preserve">, </w:t>
      </w:r>
      <w:r>
        <w:rPr>
          <w:rFonts w:ascii="Times New Roman" w:eastAsia="Times New Roman" w:hAnsi="Times New Roman"/>
          <w:sz w:val="20"/>
          <w:szCs w:val="20"/>
          <w:lang w:val="id-ID" w:eastAsia="id-ID"/>
        </w:rPr>
        <w:t>S</w:t>
      </w:r>
      <w:r>
        <w:rPr>
          <w:rFonts w:ascii="Times New Roman" w:eastAsia="Times New Roman" w:hAnsi="Times New Roman"/>
          <w:sz w:val="20"/>
          <w:szCs w:val="20"/>
          <w:lang w:eastAsia="id-ID"/>
        </w:rPr>
        <w:t xml:space="preserve">. </w:t>
      </w:r>
      <w:r>
        <w:rPr>
          <w:rFonts w:ascii="Times New Roman" w:eastAsia="Times New Roman" w:hAnsi="Times New Roman"/>
          <w:sz w:val="20"/>
          <w:szCs w:val="20"/>
          <w:lang w:val="id-ID" w:eastAsia="id-ID"/>
        </w:rPr>
        <w:t>F</w:t>
      </w:r>
      <w:r>
        <w:rPr>
          <w:rFonts w:ascii="Times New Roman" w:eastAsia="Times New Roman" w:hAnsi="Times New Roman"/>
          <w:sz w:val="20"/>
          <w:szCs w:val="20"/>
          <w:lang w:eastAsia="id-ID"/>
        </w:rPr>
        <w:t xml:space="preserve">., </w:t>
      </w:r>
      <w:r>
        <w:rPr>
          <w:rFonts w:ascii="Times New Roman" w:eastAsia="Times New Roman" w:hAnsi="Times New Roman"/>
          <w:sz w:val="20"/>
          <w:szCs w:val="20"/>
          <w:lang w:val="id-ID" w:eastAsia="id-ID"/>
        </w:rPr>
        <w:t>Tambunan</w:t>
      </w:r>
      <w:r>
        <w:rPr>
          <w:rFonts w:ascii="Times New Roman" w:eastAsia="Times New Roman" w:hAnsi="Times New Roman"/>
          <w:sz w:val="20"/>
          <w:szCs w:val="20"/>
          <w:lang w:eastAsia="id-ID"/>
        </w:rPr>
        <w:t xml:space="preserve">, </w:t>
      </w:r>
      <w:r>
        <w:rPr>
          <w:rFonts w:ascii="Times New Roman" w:eastAsia="Times New Roman" w:hAnsi="Times New Roman"/>
          <w:sz w:val="20"/>
          <w:szCs w:val="20"/>
          <w:lang w:val="id-ID" w:eastAsia="id-ID"/>
        </w:rPr>
        <w:t>K</w:t>
      </w:r>
      <w:r>
        <w:rPr>
          <w:rFonts w:ascii="Times New Roman" w:eastAsia="Times New Roman" w:hAnsi="Times New Roman"/>
          <w:sz w:val="20"/>
          <w:szCs w:val="20"/>
          <w:lang w:eastAsia="id-ID"/>
        </w:rPr>
        <w:t xml:space="preserve">. (2021). </w:t>
      </w:r>
      <w:proofErr w:type="spellStart"/>
      <w:r>
        <w:rPr>
          <w:rFonts w:ascii="Times New Roman" w:eastAsia="Times New Roman" w:hAnsi="Times New Roman"/>
          <w:sz w:val="20"/>
          <w:szCs w:val="20"/>
          <w:lang w:eastAsia="id-ID"/>
        </w:rPr>
        <w:t>Pengaruh</w:t>
      </w:r>
      <w:proofErr w:type="spellEnd"/>
      <w:r>
        <w:rPr>
          <w:rFonts w:ascii="Times New Roman" w:eastAsia="Times New Roman" w:hAnsi="Times New Roman"/>
          <w:sz w:val="20"/>
          <w:szCs w:val="20"/>
          <w:lang w:eastAsia="id-ID"/>
        </w:rPr>
        <w:t xml:space="preserve"> </w:t>
      </w:r>
      <w:proofErr w:type="spellStart"/>
      <w:r>
        <w:rPr>
          <w:rFonts w:ascii="Times New Roman" w:eastAsia="Times New Roman" w:hAnsi="Times New Roman"/>
          <w:sz w:val="20"/>
          <w:szCs w:val="20"/>
          <w:lang w:eastAsia="id-ID"/>
        </w:rPr>
        <w:t>Tenaga</w:t>
      </w:r>
      <w:proofErr w:type="spellEnd"/>
      <w:r>
        <w:rPr>
          <w:rFonts w:ascii="Times New Roman" w:eastAsia="Times New Roman" w:hAnsi="Times New Roman"/>
          <w:sz w:val="20"/>
          <w:szCs w:val="20"/>
          <w:lang w:eastAsia="id-ID"/>
        </w:rPr>
        <w:t xml:space="preserve"> </w:t>
      </w:r>
      <w:proofErr w:type="spellStart"/>
      <w:r>
        <w:rPr>
          <w:rFonts w:ascii="Times New Roman" w:eastAsia="Times New Roman" w:hAnsi="Times New Roman"/>
          <w:sz w:val="20"/>
          <w:szCs w:val="20"/>
          <w:lang w:eastAsia="id-ID"/>
        </w:rPr>
        <w:t>Kerja</w:t>
      </w:r>
      <w:proofErr w:type="spellEnd"/>
      <w:r>
        <w:rPr>
          <w:rFonts w:ascii="Times New Roman" w:eastAsia="Times New Roman" w:hAnsi="Times New Roman"/>
          <w:sz w:val="20"/>
          <w:szCs w:val="20"/>
          <w:lang w:eastAsia="id-ID"/>
        </w:rPr>
        <w:t xml:space="preserve"> </w:t>
      </w:r>
      <w:proofErr w:type="spellStart"/>
      <w:r>
        <w:rPr>
          <w:rFonts w:ascii="Times New Roman" w:eastAsia="Times New Roman" w:hAnsi="Times New Roman"/>
          <w:sz w:val="20"/>
          <w:szCs w:val="20"/>
          <w:lang w:eastAsia="id-ID"/>
        </w:rPr>
        <w:t>Ekonomi</w:t>
      </w:r>
      <w:proofErr w:type="spellEnd"/>
      <w:r>
        <w:rPr>
          <w:rFonts w:ascii="Times New Roman" w:eastAsia="Times New Roman" w:hAnsi="Times New Roman"/>
          <w:sz w:val="20"/>
          <w:szCs w:val="20"/>
          <w:lang w:eastAsia="id-ID"/>
        </w:rPr>
        <w:t xml:space="preserve"> </w:t>
      </w:r>
      <w:proofErr w:type="spellStart"/>
      <w:r>
        <w:rPr>
          <w:rFonts w:ascii="Times New Roman" w:eastAsia="Times New Roman" w:hAnsi="Times New Roman"/>
          <w:sz w:val="20"/>
          <w:szCs w:val="20"/>
          <w:lang w:eastAsia="id-ID"/>
        </w:rPr>
        <w:t>Kreatif</w:t>
      </w:r>
      <w:proofErr w:type="spellEnd"/>
      <w:r>
        <w:rPr>
          <w:rFonts w:ascii="Times New Roman" w:eastAsia="Times New Roman" w:hAnsi="Times New Roman"/>
          <w:sz w:val="20"/>
          <w:szCs w:val="20"/>
          <w:lang w:eastAsia="id-ID"/>
        </w:rPr>
        <w:t xml:space="preserve"> Dan </w:t>
      </w:r>
      <w:proofErr w:type="spellStart"/>
      <w:r>
        <w:rPr>
          <w:rFonts w:ascii="Times New Roman" w:eastAsia="Times New Roman" w:hAnsi="Times New Roman"/>
          <w:sz w:val="20"/>
          <w:szCs w:val="20"/>
          <w:lang w:eastAsia="id-ID"/>
        </w:rPr>
        <w:t>Ekspor</w:t>
      </w:r>
      <w:proofErr w:type="spellEnd"/>
      <w:r>
        <w:rPr>
          <w:rFonts w:ascii="Times New Roman" w:eastAsia="Times New Roman" w:hAnsi="Times New Roman"/>
          <w:sz w:val="20"/>
          <w:szCs w:val="20"/>
          <w:lang w:eastAsia="id-ID"/>
        </w:rPr>
        <w:t xml:space="preserve"> </w:t>
      </w:r>
      <w:proofErr w:type="spellStart"/>
      <w:r>
        <w:rPr>
          <w:rFonts w:ascii="Times New Roman" w:eastAsia="Times New Roman" w:hAnsi="Times New Roman"/>
          <w:sz w:val="20"/>
          <w:szCs w:val="20"/>
          <w:lang w:eastAsia="id-ID"/>
        </w:rPr>
        <w:t>Produk</w:t>
      </w:r>
      <w:proofErr w:type="spellEnd"/>
      <w:r>
        <w:rPr>
          <w:rFonts w:ascii="Times New Roman" w:eastAsia="Times New Roman" w:hAnsi="Times New Roman"/>
          <w:sz w:val="20"/>
          <w:szCs w:val="20"/>
          <w:lang w:eastAsia="id-ID"/>
        </w:rPr>
        <w:t xml:space="preserve"> </w:t>
      </w:r>
      <w:proofErr w:type="spellStart"/>
      <w:r>
        <w:rPr>
          <w:rFonts w:ascii="Times New Roman" w:eastAsia="Times New Roman" w:hAnsi="Times New Roman"/>
          <w:sz w:val="20"/>
          <w:szCs w:val="20"/>
          <w:lang w:eastAsia="id-ID"/>
        </w:rPr>
        <w:t>Ekonomi</w:t>
      </w:r>
      <w:proofErr w:type="spellEnd"/>
      <w:r>
        <w:rPr>
          <w:rFonts w:ascii="Times New Roman" w:eastAsia="Times New Roman" w:hAnsi="Times New Roman"/>
          <w:sz w:val="20"/>
          <w:szCs w:val="20"/>
          <w:lang w:eastAsia="id-ID"/>
        </w:rPr>
        <w:t xml:space="preserve"> </w:t>
      </w:r>
      <w:proofErr w:type="spellStart"/>
      <w:r>
        <w:rPr>
          <w:rFonts w:ascii="Times New Roman" w:eastAsia="Times New Roman" w:hAnsi="Times New Roman"/>
          <w:sz w:val="20"/>
          <w:szCs w:val="20"/>
          <w:lang w:eastAsia="id-ID"/>
        </w:rPr>
        <w:t>Kreatif</w:t>
      </w:r>
      <w:proofErr w:type="spellEnd"/>
      <w:r>
        <w:rPr>
          <w:rFonts w:ascii="Times New Roman" w:eastAsia="Times New Roman" w:hAnsi="Times New Roman"/>
          <w:sz w:val="20"/>
          <w:szCs w:val="20"/>
          <w:lang w:eastAsia="id-ID"/>
        </w:rPr>
        <w:t xml:space="preserve"> </w:t>
      </w:r>
      <w:proofErr w:type="spellStart"/>
      <w:r>
        <w:rPr>
          <w:rFonts w:ascii="Times New Roman" w:eastAsia="Times New Roman" w:hAnsi="Times New Roman"/>
          <w:sz w:val="20"/>
          <w:szCs w:val="20"/>
          <w:lang w:eastAsia="id-ID"/>
        </w:rPr>
        <w:t>Terhadap</w:t>
      </w:r>
      <w:proofErr w:type="spellEnd"/>
      <w:r>
        <w:rPr>
          <w:rFonts w:ascii="Times New Roman" w:eastAsia="Times New Roman" w:hAnsi="Times New Roman"/>
          <w:sz w:val="20"/>
          <w:szCs w:val="20"/>
          <w:lang w:eastAsia="id-ID"/>
        </w:rPr>
        <w:t xml:space="preserve"> </w:t>
      </w:r>
      <w:proofErr w:type="spellStart"/>
      <w:r>
        <w:rPr>
          <w:rFonts w:ascii="Times New Roman" w:eastAsia="Times New Roman" w:hAnsi="Times New Roman"/>
          <w:sz w:val="20"/>
          <w:szCs w:val="20"/>
          <w:lang w:eastAsia="id-ID"/>
        </w:rPr>
        <w:t>Pertumbuhan</w:t>
      </w:r>
      <w:proofErr w:type="spellEnd"/>
      <w:r>
        <w:rPr>
          <w:rFonts w:ascii="Times New Roman" w:eastAsia="Times New Roman" w:hAnsi="Times New Roman"/>
          <w:sz w:val="20"/>
          <w:szCs w:val="20"/>
          <w:lang w:eastAsia="id-ID"/>
        </w:rPr>
        <w:t xml:space="preserve"> </w:t>
      </w:r>
      <w:proofErr w:type="spellStart"/>
      <w:r>
        <w:rPr>
          <w:rFonts w:ascii="Times New Roman" w:eastAsia="Times New Roman" w:hAnsi="Times New Roman"/>
          <w:sz w:val="20"/>
          <w:szCs w:val="20"/>
          <w:lang w:eastAsia="id-ID"/>
        </w:rPr>
        <w:t>Ekonomi</w:t>
      </w:r>
      <w:proofErr w:type="spellEnd"/>
      <w:r>
        <w:rPr>
          <w:rFonts w:ascii="Times New Roman" w:eastAsia="Times New Roman" w:hAnsi="Times New Roman"/>
          <w:sz w:val="20"/>
          <w:szCs w:val="20"/>
          <w:lang w:eastAsia="id-ID"/>
        </w:rPr>
        <w:t xml:space="preserve"> Indonesia. </w:t>
      </w:r>
      <w:proofErr w:type="spellStart"/>
      <w:r>
        <w:rPr>
          <w:rFonts w:ascii="Times New Roman" w:eastAsia="Times New Roman" w:hAnsi="Times New Roman"/>
          <w:i/>
          <w:iCs/>
          <w:sz w:val="20"/>
          <w:szCs w:val="20"/>
          <w:lang w:eastAsia="id-ID"/>
        </w:rPr>
        <w:t>Studia</w:t>
      </w:r>
      <w:proofErr w:type="spellEnd"/>
      <w:r>
        <w:rPr>
          <w:rFonts w:ascii="Times New Roman" w:eastAsia="Times New Roman" w:hAnsi="Times New Roman"/>
          <w:i/>
          <w:iCs/>
          <w:sz w:val="20"/>
          <w:szCs w:val="20"/>
          <w:lang w:eastAsia="id-ID"/>
        </w:rPr>
        <w:t xml:space="preserve"> </w:t>
      </w:r>
      <w:proofErr w:type="spellStart"/>
      <w:r>
        <w:rPr>
          <w:rFonts w:ascii="Times New Roman" w:eastAsia="Times New Roman" w:hAnsi="Times New Roman"/>
          <w:i/>
          <w:iCs/>
          <w:sz w:val="20"/>
          <w:szCs w:val="20"/>
          <w:lang w:eastAsia="id-ID"/>
        </w:rPr>
        <w:t>Economica</w:t>
      </w:r>
      <w:proofErr w:type="spellEnd"/>
      <w:r>
        <w:rPr>
          <w:rFonts w:ascii="Times New Roman" w:eastAsia="Times New Roman" w:hAnsi="Times New Roman"/>
          <w:i/>
          <w:iCs/>
          <w:sz w:val="20"/>
          <w:szCs w:val="20"/>
          <w:lang w:eastAsia="id-ID"/>
        </w:rPr>
        <w:t xml:space="preserve"> : </w:t>
      </w:r>
      <w:proofErr w:type="spellStart"/>
      <w:r>
        <w:rPr>
          <w:rFonts w:ascii="Times New Roman" w:eastAsia="Times New Roman" w:hAnsi="Times New Roman"/>
          <w:i/>
          <w:iCs/>
          <w:sz w:val="20"/>
          <w:szCs w:val="20"/>
          <w:lang w:eastAsia="id-ID"/>
        </w:rPr>
        <w:t>Jurnal</w:t>
      </w:r>
      <w:proofErr w:type="spellEnd"/>
      <w:r>
        <w:rPr>
          <w:rFonts w:ascii="Times New Roman" w:eastAsia="Times New Roman" w:hAnsi="Times New Roman"/>
          <w:i/>
          <w:iCs/>
          <w:sz w:val="20"/>
          <w:szCs w:val="20"/>
          <w:lang w:eastAsia="id-ID"/>
        </w:rPr>
        <w:t xml:space="preserve"> </w:t>
      </w:r>
      <w:proofErr w:type="spellStart"/>
      <w:r>
        <w:rPr>
          <w:rFonts w:ascii="Times New Roman" w:eastAsia="Times New Roman" w:hAnsi="Times New Roman"/>
          <w:i/>
          <w:iCs/>
          <w:sz w:val="20"/>
          <w:szCs w:val="20"/>
          <w:lang w:eastAsia="id-ID"/>
        </w:rPr>
        <w:t>Ekonomi</w:t>
      </w:r>
      <w:proofErr w:type="spellEnd"/>
      <w:r>
        <w:rPr>
          <w:rFonts w:ascii="Times New Roman" w:eastAsia="Times New Roman" w:hAnsi="Times New Roman"/>
          <w:i/>
          <w:iCs/>
          <w:sz w:val="20"/>
          <w:szCs w:val="20"/>
          <w:lang w:eastAsia="id-ID"/>
        </w:rPr>
        <w:t xml:space="preserve"> Islam</w:t>
      </w:r>
      <w:r>
        <w:rPr>
          <w:rFonts w:ascii="Times New Roman" w:eastAsia="Times New Roman" w:hAnsi="Times New Roman"/>
          <w:sz w:val="20"/>
          <w:szCs w:val="20"/>
          <w:lang w:eastAsia="id-ID"/>
        </w:rPr>
        <w:t xml:space="preserve">, </w:t>
      </w:r>
      <w:r>
        <w:rPr>
          <w:rFonts w:ascii="Times New Roman" w:eastAsia="Times New Roman" w:hAnsi="Times New Roman"/>
          <w:i/>
          <w:iCs/>
          <w:sz w:val="20"/>
          <w:szCs w:val="20"/>
          <w:lang w:eastAsia="id-ID"/>
        </w:rPr>
        <w:t>7</w:t>
      </w:r>
      <w:r>
        <w:rPr>
          <w:rFonts w:ascii="Times New Roman" w:eastAsia="Times New Roman" w:hAnsi="Times New Roman"/>
          <w:sz w:val="20"/>
          <w:szCs w:val="20"/>
          <w:lang w:eastAsia="id-ID"/>
        </w:rPr>
        <w:t>(1), 41. https://doi.org/10.30821/se.v7i1.9993</w:t>
      </w:r>
    </w:p>
    <w:p w:rsidR="00EE2EFC" w:rsidRDefault="00EE2EFC">
      <w:pPr>
        <w:spacing w:after="0" w:line="240" w:lineRule="auto"/>
        <w:ind w:left="709" w:hanging="709"/>
        <w:jc w:val="both"/>
        <w:rPr>
          <w:rFonts w:ascii="Times New Roman" w:eastAsia="Times New Roman" w:hAnsi="Times New Roman"/>
          <w:sz w:val="20"/>
          <w:szCs w:val="20"/>
          <w:lang w:eastAsia="id-ID"/>
        </w:rPr>
      </w:pPr>
    </w:p>
    <w:p w:rsidR="00EE2EFC" w:rsidRDefault="007913F7">
      <w:pPr>
        <w:spacing w:after="0" w:line="240" w:lineRule="auto"/>
        <w:ind w:left="709" w:hanging="709"/>
        <w:jc w:val="both"/>
        <w:rPr>
          <w:rFonts w:ascii="Times New Roman" w:eastAsia="Times New Roman" w:hAnsi="Times New Roman"/>
          <w:sz w:val="20"/>
          <w:szCs w:val="20"/>
          <w:lang w:val="id-ID" w:eastAsia="id-ID"/>
        </w:rPr>
      </w:pPr>
      <w:r>
        <w:rPr>
          <w:rFonts w:ascii="Times New Roman" w:eastAsia="Times New Roman" w:hAnsi="Times New Roman"/>
          <w:sz w:val="20"/>
          <w:szCs w:val="20"/>
          <w:lang w:val="id-ID" w:eastAsia="id-ID"/>
        </w:rPr>
        <w:t xml:space="preserve">Khusaini, M. (2015). A Shift-share Analysis on Regional Competitiveness - A Case of Banyuwangi District, East Java, Indonesia. </w:t>
      </w:r>
      <w:r>
        <w:rPr>
          <w:rFonts w:ascii="Times New Roman" w:eastAsia="Times New Roman" w:hAnsi="Times New Roman"/>
          <w:i/>
          <w:sz w:val="20"/>
          <w:szCs w:val="20"/>
          <w:lang w:val="id-ID" w:eastAsia="id-ID"/>
        </w:rPr>
        <w:t>Procedia - Sosial and Behavioral Sciences</w:t>
      </w:r>
      <w:r>
        <w:rPr>
          <w:rFonts w:ascii="Times New Roman" w:eastAsia="Times New Roman" w:hAnsi="Times New Roman"/>
          <w:sz w:val="20"/>
          <w:szCs w:val="20"/>
          <w:lang w:val="id-ID" w:eastAsia="id-ID"/>
        </w:rPr>
        <w:t xml:space="preserve">, </w:t>
      </w:r>
      <w:r>
        <w:rPr>
          <w:rFonts w:ascii="Times New Roman" w:eastAsia="Times New Roman" w:hAnsi="Times New Roman"/>
          <w:i/>
          <w:sz w:val="20"/>
          <w:szCs w:val="20"/>
          <w:lang w:val="id-ID" w:eastAsia="id-ID"/>
        </w:rPr>
        <w:t>211</w:t>
      </w:r>
      <w:r>
        <w:rPr>
          <w:rFonts w:ascii="Times New Roman" w:eastAsia="Times New Roman" w:hAnsi="Times New Roman"/>
          <w:sz w:val="20"/>
          <w:szCs w:val="20"/>
          <w:lang w:val="id-ID" w:eastAsia="id-ID"/>
        </w:rPr>
        <w:t>, 738–744. https://doi.org/10.1016/j.sbspro.2015.11.097</w:t>
      </w:r>
    </w:p>
    <w:p w:rsidR="00EE2EFC" w:rsidRDefault="00EE2EFC">
      <w:pPr>
        <w:spacing w:after="0" w:line="240" w:lineRule="auto"/>
        <w:ind w:left="709" w:hanging="709"/>
        <w:jc w:val="both"/>
        <w:rPr>
          <w:rFonts w:ascii="Times New Roman" w:eastAsia="Times New Roman" w:hAnsi="Times New Roman"/>
          <w:sz w:val="20"/>
          <w:szCs w:val="20"/>
          <w:lang w:val="id-ID" w:eastAsia="id-ID"/>
        </w:rPr>
      </w:pPr>
    </w:p>
    <w:p w:rsidR="00EE2EFC" w:rsidRDefault="007913F7">
      <w:pPr>
        <w:spacing w:after="0" w:line="240" w:lineRule="auto"/>
        <w:ind w:left="709" w:hanging="709"/>
        <w:jc w:val="both"/>
        <w:rPr>
          <w:rFonts w:ascii="Times New Roman" w:eastAsia="Times New Roman" w:hAnsi="Times New Roman"/>
          <w:sz w:val="20"/>
          <w:szCs w:val="20"/>
          <w:lang w:val="id-ID" w:eastAsia="id-ID"/>
        </w:rPr>
      </w:pPr>
      <w:r w:rsidRPr="007913F7">
        <w:rPr>
          <w:rFonts w:ascii="Times New Roman" w:eastAsia="Times New Roman" w:hAnsi="Times New Roman"/>
          <w:sz w:val="20"/>
          <w:szCs w:val="20"/>
          <w:lang w:val="de-AT" w:eastAsia="id-ID"/>
        </w:rPr>
        <w:t xml:space="preserve">Masloman, I. (2018). Analisis Pertumbuhan Ekonomi Serta Sektor Yang Potensial Dan Bardaya Saing Di Kabupaten Minahasa Selatan. </w:t>
      </w:r>
      <w:r w:rsidRPr="007913F7">
        <w:rPr>
          <w:rFonts w:ascii="Times New Roman" w:eastAsia="Times New Roman" w:hAnsi="Times New Roman"/>
          <w:i/>
          <w:iCs/>
          <w:sz w:val="20"/>
          <w:szCs w:val="20"/>
          <w:lang w:val="de-AT" w:eastAsia="id-ID"/>
        </w:rPr>
        <w:t>Analisis Pertumbuhan Ekonomi Serta Sektor Yang Potensial Dan Bardaya Saing Di Kabupaten Minahasa Selatan</w:t>
      </w:r>
      <w:r w:rsidRPr="007913F7">
        <w:rPr>
          <w:rFonts w:ascii="Times New Roman" w:eastAsia="Times New Roman" w:hAnsi="Times New Roman"/>
          <w:sz w:val="20"/>
          <w:szCs w:val="20"/>
          <w:lang w:val="de-AT" w:eastAsia="id-ID"/>
        </w:rPr>
        <w:t>,</w:t>
      </w:r>
      <w:r>
        <w:rPr>
          <w:rFonts w:ascii="Times New Roman" w:eastAsia="Times New Roman" w:hAnsi="Times New Roman"/>
          <w:i/>
          <w:iCs/>
          <w:sz w:val="20"/>
          <w:szCs w:val="20"/>
          <w:lang w:val="id-ID" w:eastAsia="id-ID"/>
        </w:rPr>
        <w:t>18</w:t>
      </w:r>
      <w:r>
        <w:rPr>
          <w:rFonts w:ascii="Times New Roman" w:eastAsia="Times New Roman" w:hAnsi="Times New Roman"/>
          <w:sz w:val="20"/>
          <w:szCs w:val="20"/>
          <w:lang w:val="id-ID" w:eastAsia="id-ID"/>
        </w:rPr>
        <w:t>(01), 46-56.</w:t>
      </w:r>
    </w:p>
    <w:p w:rsidR="00EE2EFC" w:rsidRDefault="00EE2EFC">
      <w:pPr>
        <w:spacing w:after="0" w:line="240" w:lineRule="auto"/>
        <w:ind w:left="709" w:hanging="709"/>
        <w:jc w:val="both"/>
        <w:rPr>
          <w:rFonts w:ascii="Times New Roman" w:eastAsia="Times New Roman" w:hAnsi="Times New Roman"/>
          <w:sz w:val="20"/>
          <w:szCs w:val="20"/>
          <w:lang w:val="id-ID" w:eastAsia="id-ID"/>
        </w:rPr>
      </w:pPr>
    </w:p>
    <w:p w:rsidR="00EE2EFC" w:rsidRDefault="007913F7">
      <w:pPr>
        <w:spacing w:after="0" w:line="240" w:lineRule="auto"/>
        <w:ind w:left="709" w:hanging="709"/>
        <w:jc w:val="both"/>
        <w:rPr>
          <w:rFonts w:ascii="Times New Roman" w:eastAsia="Times New Roman" w:hAnsi="Times New Roman"/>
          <w:sz w:val="20"/>
          <w:szCs w:val="20"/>
          <w:lang w:val="id-ID" w:eastAsia="id-ID"/>
        </w:rPr>
      </w:pPr>
      <w:r>
        <w:rPr>
          <w:rFonts w:ascii="Times New Roman" w:eastAsia="Times New Roman" w:hAnsi="Times New Roman"/>
          <w:sz w:val="20"/>
          <w:szCs w:val="20"/>
          <w:lang w:val="id-ID" w:eastAsia="id-ID"/>
        </w:rPr>
        <w:t>Rachman. I. A. N. (2019). Analisis Sektor Unggulan Dalam Perekonomian Kabupaten Malang. https://jumfeb.ub.ac.id/index.php/jimfeb/article/view/6022</w:t>
      </w:r>
    </w:p>
    <w:p w:rsidR="00EE2EFC" w:rsidRDefault="00EE2EFC">
      <w:pPr>
        <w:spacing w:after="0" w:line="240" w:lineRule="auto"/>
        <w:ind w:left="709" w:hanging="709"/>
        <w:jc w:val="both"/>
        <w:rPr>
          <w:rFonts w:ascii="Times New Roman" w:eastAsia="Times New Roman" w:hAnsi="Times New Roman"/>
          <w:sz w:val="20"/>
          <w:szCs w:val="20"/>
          <w:lang w:val="id-ID" w:eastAsia="id-ID"/>
        </w:rPr>
      </w:pPr>
    </w:p>
    <w:p w:rsidR="00EE2EFC" w:rsidRPr="007913F7" w:rsidRDefault="007913F7">
      <w:pPr>
        <w:spacing w:after="0" w:line="240" w:lineRule="auto"/>
        <w:ind w:left="709" w:hanging="709"/>
        <w:jc w:val="both"/>
        <w:rPr>
          <w:rFonts w:ascii="Times New Roman" w:eastAsia="Times New Roman" w:hAnsi="Times New Roman"/>
          <w:sz w:val="20"/>
          <w:szCs w:val="20"/>
          <w:lang w:val="de-AT" w:eastAsia="id-ID"/>
        </w:rPr>
      </w:pPr>
      <w:r w:rsidRPr="007913F7">
        <w:rPr>
          <w:rFonts w:ascii="Times New Roman" w:eastAsia="Times New Roman" w:hAnsi="Times New Roman"/>
          <w:sz w:val="20"/>
          <w:szCs w:val="20"/>
          <w:lang w:val="de-AT" w:eastAsia="id-ID"/>
        </w:rPr>
        <w:t>Saputri, A. D., Faridatussalam, S. R.</w:t>
      </w:r>
      <w:r>
        <w:rPr>
          <w:rFonts w:ascii="Times New Roman" w:eastAsia="Times New Roman" w:hAnsi="Times New Roman"/>
          <w:sz w:val="20"/>
          <w:szCs w:val="20"/>
          <w:lang w:val="id-ID" w:eastAsia="id-ID"/>
        </w:rPr>
        <w:t xml:space="preserve"> (2022) </w:t>
      </w:r>
      <w:r w:rsidRPr="007913F7">
        <w:rPr>
          <w:rFonts w:ascii="Times New Roman" w:eastAsia="Times New Roman" w:hAnsi="Times New Roman"/>
          <w:sz w:val="20"/>
          <w:szCs w:val="20"/>
          <w:lang w:val="de-AT" w:eastAsia="id-ID"/>
        </w:rPr>
        <w:t xml:space="preserve">Analisis Sektor Unggulan Dalam Mendorong Perekonomian Kabupaten Gunung Kidul 2019-2021, </w:t>
      </w:r>
      <w:r>
        <w:rPr>
          <w:rFonts w:ascii="Times New Roman" w:eastAsia="Times New Roman" w:hAnsi="Times New Roman"/>
          <w:i/>
          <w:iCs/>
          <w:sz w:val="20"/>
          <w:szCs w:val="20"/>
          <w:lang w:val="id-ID" w:eastAsia="id-ID"/>
        </w:rPr>
        <w:t xml:space="preserve">Jurnal Bisnis dan Manajemen, </w:t>
      </w:r>
      <w:r w:rsidRPr="007913F7">
        <w:rPr>
          <w:rFonts w:ascii="Times New Roman" w:eastAsia="Times New Roman" w:hAnsi="Times New Roman"/>
          <w:i/>
          <w:iCs/>
          <w:sz w:val="20"/>
          <w:szCs w:val="20"/>
          <w:lang w:val="de-AT" w:eastAsia="id-ID"/>
        </w:rPr>
        <w:t>2</w:t>
      </w:r>
      <w:r w:rsidRPr="007913F7">
        <w:rPr>
          <w:rFonts w:ascii="Times New Roman" w:eastAsia="Times New Roman" w:hAnsi="Times New Roman"/>
          <w:sz w:val="20"/>
          <w:szCs w:val="20"/>
          <w:lang w:val="de-AT" w:eastAsia="id-ID"/>
        </w:rPr>
        <w:t>(2), 19–28.</w:t>
      </w:r>
    </w:p>
    <w:p w:rsidR="00EE2EFC" w:rsidRPr="007913F7" w:rsidRDefault="00EE2EFC">
      <w:pPr>
        <w:spacing w:after="0" w:line="240" w:lineRule="auto"/>
        <w:ind w:left="709" w:hanging="709"/>
        <w:jc w:val="both"/>
        <w:rPr>
          <w:rFonts w:ascii="Times New Roman" w:eastAsia="Times New Roman" w:hAnsi="Times New Roman"/>
          <w:sz w:val="20"/>
          <w:szCs w:val="20"/>
          <w:lang w:val="de-AT" w:eastAsia="id-ID"/>
        </w:rPr>
      </w:pPr>
    </w:p>
    <w:p w:rsidR="00EE2EFC" w:rsidRDefault="007913F7">
      <w:pPr>
        <w:spacing w:after="0" w:line="240" w:lineRule="auto"/>
        <w:ind w:left="709" w:hanging="709"/>
        <w:jc w:val="both"/>
        <w:rPr>
          <w:rFonts w:ascii="Times New Roman" w:eastAsia="Times New Roman" w:hAnsi="Times New Roman"/>
          <w:sz w:val="20"/>
          <w:szCs w:val="20"/>
          <w:lang w:val="id-ID" w:eastAsia="id-ID"/>
        </w:rPr>
      </w:pPr>
      <w:r>
        <w:rPr>
          <w:rFonts w:ascii="Times New Roman" w:eastAsia="Times New Roman" w:hAnsi="Times New Roman"/>
          <w:sz w:val="20"/>
          <w:szCs w:val="20"/>
          <w:lang w:val="id-ID" w:eastAsia="id-ID"/>
        </w:rPr>
        <w:t>Takalumang, V. Y., Rumate, V. A</w:t>
      </w:r>
      <w:r w:rsidR="00E62AD9">
        <w:rPr>
          <w:rFonts w:ascii="Times New Roman" w:eastAsia="Times New Roman" w:hAnsi="Times New Roman"/>
          <w:sz w:val="20"/>
          <w:szCs w:val="20"/>
          <w:lang w:val="id-ID" w:eastAsia="id-ID"/>
        </w:rPr>
        <w:t>., Lapian, A. L. C. P. (2018). A</w:t>
      </w:r>
      <w:r>
        <w:rPr>
          <w:rFonts w:ascii="Times New Roman" w:eastAsia="Times New Roman" w:hAnsi="Times New Roman"/>
          <w:sz w:val="20"/>
          <w:szCs w:val="20"/>
          <w:lang w:val="id-ID" w:eastAsia="id-ID"/>
        </w:rPr>
        <w:t xml:space="preserve">nalisis Sektor Ekonomi Unggulan Dalam Mendorong Pertumbuhan Ekonomi Kabupaten/Kepulauan Sangihe. </w:t>
      </w:r>
      <w:r>
        <w:rPr>
          <w:rFonts w:ascii="Times New Roman" w:eastAsia="Times New Roman" w:hAnsi="Times New Roman"/>
          <w:i/>
          <w:sz w:val="20"/>
          <w:szCs w:val="20"/>
          <w:lang w:val="id-ID" w:eastAsia="id-ID"/>
        </w:rPr>
        <w:t>Jurnal Berkala Ilmiah Efisiensi</w:t>
      </w:r>
      <w:r>
        <w:rPr>
          <w:rFonts w:ascii="Times New Roman" w:eastAsia="Times New Roman" w:hAnsi="Times New Roman"/>
          <w:sz w:val="20"/>
          <w:szCs w:val="20"/>
          <w:lang w:val="id-ID" w:eastAsia="id-ID"/>
        </w:rPr>
        <w:t xml:space="preserve">, </w:t>
      </w:r>
      <w:r>
        <w:rPr>
          <w:rFonts w:ascii="Times New Roman" w:eastAsia="Times New Roman" w:hAnsi="Times New Roman"/>
          <w:i/>
          <w:sz w:val="20"/>
          <w:szCs w:val="20"/>
          <w:lang w:val="id-ID" w:eastAsia="id-ID"/>
        </w:rPr>
        <w:t>18</w:t>
      </w:r>
      <w:r>
        <w:rPr>
          <w:rFonts w:ascii="Times New Roman" w:eastAsia="Times New Roman" w:hAnsi="Times New Roman"/>
          <w:sz w:val="20"/>
          <w:szCs w:val="20"/>
          <w:lang w:val="id-ID" w:eastAsia="id-ID"/>
        </w:rPr>
        <w:t>(01), 1–12.</w:t>
      </w:r>
    </w:p>
    <w:p w:rsidR="00EE2EFC" w:rsidRDefault="00EE2EFC">
      <w:pPr>
        <w:spacing w:after="0" w:line="240" w:lineRule="auto"/>
        <w:ind w:left="709" w:hanging="709"/>
        <w:jc w:val="both"/>
        <w:rPr>
          <w:rFonts w:ascii="Times New Roman" w:eastAsia="Times New Roman" w:hAnsi="Times New Roman"/>
          <w:sz w:val="20"/>
          <w:szCs w:val="20"/>
          <w:lang w:val="id-ID" w:eastAsia="id-ID"/>
        </w:rPr>
      </w:pPr>
    </w:p>
    <w:p w:rsidR="00EE2EFC" w:rsidRDefault="007913F7">
      <w:pPr>
        <w:spacing w:after="0" w:line="240" w:lineRule="auto"/>
        <w:ind w:left="709" w:hanging="709"/>
        <w:jc w:val="both"/>
        <w:rPr>
          <w:rFonts w:ascii="Times New Roman" w:eastAsia="Times New Roman" w:hAnsi="Times New Roman"/>
          <w:sz w:val="20"/>
          <w:szCs w:val="20"/>
          <w:lang w:val="id-ID" w:eastAsia="id-ID"/>
        </w:rPr>
      </w:pPr>
      <w:r>
        <w:rPr>
          <w:rFonts w:ascii="Times New Roman" w:eastAsia="Times New Roman" w:hAnsi="Times New Roman"/>
          <w:sz w:val="20"/>
          <w:szCs w:val="20"/>
          <w:lang w:val="id-ID" w:eastAsia="id-ID"/>
        </w:rPr>
        <w:t>Tarigan</w:t>
      </w:r>
      <w:r w:rsidRPr="007913F7">
        <w:rPr>
          <w:rFonts w:ascii="Times New Roman" w:eastAsia="Times New Roman" w:hAnsi="Times New Roman"/>
          <w:sz w:val="20"/>
          <w:szCs w:val="20"/>
          <w:lang w:val="de-AT" w:eastAsia="id-ID"/>
        </w:rPr>
        <w:t xml:space="preserve">, </w:t>
      </w:r>
      <w:r>
        <w:rPr>
          <w:rFonts w:ascii="Times New Roman" w:eastAsia="Times New Roman" w:hAnsi="Times New Roman"/>
          <w:sz w:val="20"/>
          <w:szCs w:val="20"/>
          <w:lang w:val="id-ID" w:eastAsia="id-ID"/>
        </w:rPr>
        <w:t>R</w:t>
      </w:r>
      <w:r w:rsidRPr="007913F7">
        <w:rPr>
          <w:rFonts w:ascii="Times New Roman" w:eastAsia="Times New Roman" w:hAnsi="Times New Roman"/>
          <w:sz w:val="20"/>
          <w:szCs w:val="20"/>
          <w:lang w:val="de-AT" w:eastAsia="id-ID"/>
        </w:rPr>
        <w:t>. (20</w:t>
      </w:r>
      <w:r>
        <w:rPr>
          <w:rFonts w:ascii="Times New Roman" w:eastAsia="Times New Roman" w:hAnsi="Times New Roman"/>
          <w:sz w:val="20"/>
          <w:szCs w:val="20"/>
          <w:lang w:val="id-ID" w:eastAsia="id-ID"/>
        </w:rPr>
        <w:t>05</w:t>
      </w:r>
      <w:r w:rsidRPr="007913F7">
        <w:rPr>
          <w:rFonts w:ascii="Times New Roman" w:eastAsia="Times New Roman" w:hAnsi="Times New Roman"/>
          <w:sz w:val="20"/>
          <w:szCs w:val="20"/>
          <w:lang w:val="de-AT" w:eastAsia="id-ID"/>
        </w:rPr>
        <w:t xml:space="preserve">). </w:t>
      </w:r>
      <w:r>
        <w:rPr>
          <w:rFonts w:ascii="Times New Roman" w:eastAsia="Times New Roman" w:hAnsi="Times New Roman"/>
          <w:i/>
          <w:iCs/>
          <w:sz w:val="20"/>
          <w:szCs w:val="20"/>
          <w:lang w:val="id-ID" w:eastAsia="id-ID"/>
        </w:rPr>
        <w:t xml:space="preserve">Ekonomi Regional Teori dan Aplikasi Edisi </w:t>
      </w:r>
      <w:r>
        <w:rPr>
          <w:rFonts w:ascii="Times New Roman" w:eastAsia="Times New Roman" w:hAnsi="Times New Roman"/>
          <w:sz w:val="20"/>
          <w:szCs w:val="20"/>
          <w:lang w:val="id-ID" w:eastAsia="id-ID"/>
        </w:rPr>
        <w:t>Revisi. Jakarta : Bumi Aksara</w:t>
      </w:r>
    </w:p>
    <w:p w:rsidR="00EE2EFC" w:rsidRPr="007913F7" w:rsidRDefault="00EE2EFC">
      <w:pPr>
        <w:spacing w:after="0" w:line="240" w:lineRule="auto"/>
        <w:ind w:left="709" w:hanging="709"/>
        <w:jc w:val="both"/>
        <w:rPr>
          <w:rFonts w:ascii="Times New Roman" w:eastAsia="Times New Roman" w:hAnsi="Times New Roman"/>
          <w:sz w:val="20"/>
          <w:szCs w:val="20"/>
          <w:lang w:val="de-AT" w:eastAsia="id-ID"/>
        </w:rPr>
      </w:pPr>
    </w:p>
    <w:p w:rsidR="00EE2EFC" w:rsidRPr="007913F7" w:rsidRDefault="007913F7">
      <w:pPr>
        <w:spacing w:after="0" w:line="240" w:lineRule="auto"/>
        <w:ind w:left="709" w:hanging="709"/>
        <w:jc w:val="both"/>
        <w:rPr>
          <w:rFonts w:ascii="Times New Roman" w:eastAsia="Times New Roman" w:hAnsi="Times New Roman"/>
          <w:sz w:val="20"/>
          <w:szCs w:val="20"/>
          <w:lang w:val="de-AT" w:eastAsia="id-ID"/>
        </w:rPr>
      </w:pPr>
      <w:r w:rsidRPr="007913F7">
        <w:rPr>
          <w:rFonts w:ascii="Times New Roman" w:eastAsia="Times New Roman" w:hAnsi="Times New Roman"/>
          <w:sz w:val="20"/>
          <w:szCs w:val="20"/>
          <w:lang w:val="de-AT" w:eastAsia="id-ID"/>
        </w:rPr>
        <w:t xml:space="preserve">Usya, N. (2006). </w:t>
      </w:r>
      <w:r w:rsidRPr="007913F7">
        <w:rPr>
          <w:rFonts w:ascii="Times New Roman" w:eastAsia="Times New Roman" w:hAnsi="Times New Roman"/>
          <w:i/>
          <w:iCs/>
          <w:sz w:val="20"/>
          <w:szCs w:val="20"/>
          <w:lang w:val="de-AT" w:eastAsia="id-ID"/>
        </w:rPr>
        <w:t>Analisis Struktur Ekonomi dan Identifikasi Sektor Unggulan di Kabupaten Subang</w:t>
      </w:r>
      <w:r w:rsidRPr="007913F7">
        <w:rPr>
          <w:rFonts w:ascii="Times New Roman" w:eastAsia="Times New Roman" w:hAnsi="Times New Roman"/>
          <w:sz w:val="20"/>
          <w:szCs w:val="20"/>
          <w:lang w:val="de-AT" w:eastAsia="id-ID"/>
        </w:rPr>
        <w:t>. 10–11. https://docplayer.info/31137175-Analisis-struktur-ekonomi-dan-identifikasi-sektor-unggulan-di-kabupaten-subang-oleh-nurlatifa-usya-h.html</w:t>
      </w:r>
    </w:p>
    <w:p w:rsidR="00EE2EFC" w:rsidRPr="007913F7" w:rsidRDefault="00EE2EFC">
      <w:pPr>
        <w:spacing w:after="0" w:line="240" w:lineRule="auto"/>
        <w:ind w:left="709" w:hanging="709"/>
        <w:jc w:val="both"/>
        <w:rPr>
          <w:rFonts w:ascii="Times New Roman" w:eastAsia="Times New Roman" w:hAnsi="Times New Roman"/>
          <w:sz w:val="20"/>
          <w:szCs w:val="20"/>
          <w:lang w:val="de-AT" w:eastAsia="id-ID"/>
        </w:rPr>
      </w:pPr>
      <w:bookmarkStart w:id="0" w:name="_GoBack"/>
      <w:bookmarkEnd w:id="0"/>
    </w:p>
    <w:p w:rsidR="00EE2EFC" w:rsidRDefault="007913F7">
      <w:pPr>
        <w:spacing w:after="0" w:line="240" w:lineRule="auto"/>
        <w:ind w:left="709" w:hanging="709"/>
        <w:jc w:val="both"/>
        <w:rPr>
          <w:rFonts w:ascii="Times New Roman" w:eastAsia="Times New Roman" w:hAnsi="Times New Roman"/>
          <w:sz w:val="20"/>
          <w:szCs w:val="20"/>
          <w:lang w:eastAsia="id-ID"/>
        </w:rPr>
      </w:pPr>
      <w:r>
        <w:rPr>
          <w:rFonts w:ascii="Times New Roman" w:eastAsia="Times New Roman" w:hAnsi="Times New Roman"/>
          <w:sz w:val="20"/>
          <w:szCs w:val="20"/>
          <w:lang w:val="id-ID" w:eastAsia="id-ID"/>
        </w:rPr>
        <w:t>Zain</w:t>
      </w:r>
      <w:r>
        <w:rPr>
          <w:rFonts w:ascii="Times New Roman" w:eastAsia="Times New Roman" w:hAnsi="Times New Roman"/>
          <w:sz w:val="20"/>
          <w:szCs w:val="20"/>
          <w:lang w:eastAsia="id-ID"/>
        </w:rPr>
        <w:t xml:space="preserve">, </w:t>
      </w:r>
      <w:r>
        <w:rPr>
          <w:rFonts w:ascii="Times New Roman" w:eastAsia="Times New Roman" w:hAnsi="Times New Roman"/>
          <w:sz w:val="20"/>
          <w:szCs w:val="20"/>
          <w:lang w:val="id-ID" w:eastAsia="id-ID"/>
        </w:rPr>
        <w:t>I</w:t>
      </w:r>
      <w:r>
        <w:rPr>
          <w:rFonts w:ascii="Times New Roman" w:eastAsia="Times New Roman" w:hAnsi="Times New Roman"/>
          <w:sz w:val="20"/>
          <w:szCs w:val="20"/>
          <w:lang w:eastAsia="id-ID"/>
        </w:rPr>
        <w:t xml:space="preserve">. </w:t>
      </w:r>
      <w:r>
        <w:rPr>
          <w:rFonts w:ascii="Times New Roman" w:eastAsia="Times New Roman" w:hAnsi="Times New Roman"/>
          <w:sz w:val="20"/>
          <w:szCs w:val="20"/>
          <w:lang w:val="id-ID" w:eastAsia="id-ID"/>
        </w:rPr>
        <w:t xml:space="preserve">A. A. </w:t>
      </w:r>
      <w:r>
        <w:rPr>
          <w:rFonts w:ascii="Times New Roman" w:eastAsia="Times New Roman" w:hAnsi="Times New Roman"/>
          <w:sz w:val="20"/>
          <w:szCs w:val="20"/>
          <w:lang w:eastAsia="id-ID"/>
        </w:rPr>
        <w:t>(20</w:t>
      </w:r>
      <w:r>
        <w:rPr>
          <w:rFonts w:ascii="Times New Roman" w:eastAsia="Times New Roman" w:hAnsi="Times New Roman"/>
          <w:sz w:val="20"/>
          <w:szCs w:val="20"/>
          <w:lang w:val="id-ID" w:eastAsia="id-ID"/>
        </w:rPr>
        <w:t>22</w:t>
      </w:r>
      <w:r>
        <w:rPr>
          <w:rFonts w:ascii="Times New Roman" w:eastAsia="Times New Roman" w:hAnsi="Times New Roman"/>
          <w:sz w:val="20"/>
          <w:szCs w:val="20"/>
          <w:lang w:eastAsia="id-ID"/>
        </w:rPr>
        <w:t xml:space="preserve">). </w:t>
      </w:r>
      <w:r>
        <w:rPr>
          <w:rFonts w:ascii="Times New Roman" w:eastAsia="Times New Roman" w:hAnsi="Times New Roman"/>
          <w:sz w:val="20"/>
          <w:szCs w:val="20"/>
          <w:lang w:val="id-ID" w:eastAsia="id-ID"/>
        </w:rPr>
        <w:t xml:space="preserve">Analisis Sektor Unggulan Sebagai Pendorong Pertumbuhan Ekonomi Di Kabupaten Pacitan Tahun 2018-2021. </w:t>
      </w:r>
      <w:r>
        <w:rPr>
          <w:rFonts w:ascii="Times New Roman" w:eastAsia="Times New Roman" w:hAnsi="Times New Roman"/>
          <w:i/>
          <w:iCs/>
          <w:sz w:val="20"/>
          <w:szCs w:val="20"/>
          <w:lang w:val="id-ID" w:eastAsia="id-ID"/>
        </w:rPr>
        <w:t>Journal Economic and Strategy (JES)</w:t>
      </w:r>
      <w:r>
        <w:rPr>
          <w:rFonts w:ascii="Times New Roman" w:eastAsia="Times New Roman" w:hAnsi="Times New Roman"/>
          <w:sz w:val="20"/>
          <w:szCs w:val="20"/>
          <w:lang w:val="id-ID" w:eastAsia="id-ID"/>
        </w:rPr>
        <w:t xml:space="preserve">. 3 (2), 116-127. </w:t>
      </w:r>
      <w:r>
        <w:rPr>
          <w:rFonts w:ascii="Times New Roman" w:eastAsia="Times New Roman" w:hAnsi="Times New Roman"/>
          <w:sz w:val="20"/>
          <w:szCs w:val="20"/>
          <w:lang w:eastAsia="id-ID"/>
        </w:rPr>
        <w:t>https://journal.utnd.ac.id/index.php/jes</w:t>
      </w:r>
    </w:p>
    <w:p w:rsidR="00EE2EFC" w:rsidRDefault="00EE2EFC"/>
    <w:sectPr w:rsidR="00EE2EFC" w:rsidSect="002544BC">
      <w:footerReference w:type="default" r:id="rId16"/>
      <w:type w:val="continuous"/>
      <w:pgSz w:w="11906" w:h="16838"/>
      <w:pgMar w:top="1440" w:right="1440" w:bottom="1440" w:left="1800"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B3D" w:rsidRDefault="00E36B3D" w:rsidP="00EE2EFC">
      <w:pPr>
        <w:spacing w:after="0" w:line="240" w:lineRule="auto"/>
      </w:pPr>
      <w:r>
        <w:separator/>
      </w:r>
    </w:p>
  </w:endnote>
  <w:endnote w:type="continuationSeparator" w:id="0">
    <w:p w:rsidR="00E36B3D" w:rsidRDefault="00E36B3D" w:rsidP="00EE2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onsolas">
    <w:altName w:val="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EF4" w:rsidRDefault="000B1EF4">
    <w:pPr>
      <w:pStyle w:val="Footer"/>
      <w:tabs>
        <w:tab w:val="clear" w:pos="4513"/>
        <w:tab w:val="clear" w:pos="9026"/>
      </w:tabs>
      <w:jc w:val="center"/>
      <w:rPr>
        <w:rFonts w:ascii="Times New Roman" w:hAnsi="Times New Roman"/>
      </w:rPr>
    </w:pPr>
    <w:r>
      <w:rPr>
        <w:rFonts w:ascii="Times New Roman" w:hAnsi="Times New Roman"/>
        <w:noProof/>
      </w:rPr>
      <w:pict>
        <v:rect id="4097" o:spid="_x0000_s2050" style="position:absolute;left:0;text-align:left;margin-left:233.95pt;margin-top:-2.1pt;width:245.4pt;height:21.75pt;z-index:-251659264;visibility:visible;mso-wrap-distance-left:0;mso-wrap-distance-right:0" strokecolor="white">
          <v:textbox>
            <w:txbxContent>
              <w:p w:rsidR="000B1EF4" w:rsidRDefault="000B1EF4">
                <w:pPr>
                  <w:rPr>
                    <w:rFonts w:ascii="Times New Roman" w:hAnsi="Times New Roman"/>
                    <w:i/>
                    <w:iCs/>
                    <w:sz w:val="16"/>
                    <w:szCs w:val="14"/>
                    <w:lang w:val="id-ID"/>
                  </w:rPr>
                </w:pPr>
                <w:r>
                  <w:rPr>
                    <w:rFonts w:ascii="Times New Roman" w:hAnsi="Times New Roman"/>
                    <w:i/>
                    <w:iCs/>
                    <w:sz w:val="16"/>
                    <w:szCs w:val="14"/>
                    <w:lang w:val="id-ID"/>
                  </w:rPr>
                  <w:t>Jurnal Ekonomi Manajemen dan Bisnis</w:t>
                </w:r>
                <w:r w:rsidRPr="007913F7">
                  <w:rPr>
                    <w:rFonts w:ascii="Times New Roman" w:hAnsi="Times New Roman"/>
                    <w:i/>
                    <w:iCs/>
                    <w:sz w:val="16"/>
                    <w:szCs w:val="14"/>
                    <w:lang w:val="de-AT"/>
                  </w:rPr>
                  <w:t xml:space="preserve">, Vol </w:t>
                </w:r>
                <w:r>
                  <w:rPr>
                    <w:rFonts w:ascii="Times New Roman" w:hAnsi="Times New Roman"/>
                    <w:i/>
                    <w:iCs/>
                    <w:sz w:val="16"/>
                    <w:szCs w:val="14"/>
                    <w:lang w:val="id-ID"/>
                  </w:rPr>
                  <w:t>24,</w:t>
                </w:r>
                <w:r w:rsidRPr="007913F7">
                  <w:rPr>
                    <w:rFonts w:ascii="Times New Roman" w:hAnsi="Times New Roman"/>
                    <w:i/>
                    <w:iCs/>
                    <w:sz w:val="16"/>
                    <w:szCs w:val="14"/>
                    <w:lang w:val="de-AT"/>
                  </w:rPr>
                  <w:t xml:space="preserve"> No </w:t>
                </w:r>
                <w:r>
                  <w:rPr>
                    <w:rFonts w:ascii="Times New Roman" w:hAnsi="Times New Roman"/>
                    <w:i/>
                    <w:iCs/>
                    <w:sz w:val="16"/>
                    <w:szCs w:val="14"/>
                    <w:lang w:val="id-ID"/>
                  </w:rPr>
                  <w:t>02</w:t>
                </w:r>
                <w:r w:rsidRPr="007913F7">
                  <w:rPr>
                    <w:rFonts w:ascii="Times New Roman" w:hAnsi="Times New Roman"/>
                    <w:i/>
                    <w:iCs/>
                    <w:sz w:val="16"/>
                    <w:szCs w:val="14"/>
                    <w:lang w:val="de-AT"/>
                  </w:rPr>
                  <w:t>,</w:t>
                </w:r>
                <w:r>
                  <w:rPr>
                    <w:rFonts w:ascii="Times New Roman" w:hAnsi="Times New Roman"/>
                    <w:i/>
                    <w:iCs/>
                    <w:sz w:val="16"/>
                    <w:szCs w:val="14"/>
                    <w:lang w:val="id-ID"/>
                  </w:rPr>
                  <w:t xml:space="preserve"> Oktober 2023</w:t>
                </w:r>
              </w:p>
              <w:p w:rsidR="000B1EF4" w:rsidRDefault="000B1EF4">
                <w:pPr>
                  <w:rPr>
                    <w:szCs w:val="16"/>
                    <w:lang w:val="id-ID"/>
                  </w:rPr>
                </w:pPr>
              </w:p>
            </w:txbxContent>
          </v:textbox>
        </v:rect>
      </w:pict>
    </w:r>
  </w:p>
  <w:p w:rsidR="000B1EF4" w:rsidRDefault="000B1EF4">
    <w:pPr>
      <w:pStyle w:val="Footer"/>
      <w:jc w:val="cen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EF4" w:rsidRDefault="000B1EF4">
    <w:pPr>
      <w:pStyle w:val="Footer"/>
      <w:jc w:val="center"/>
      <w:rPr>
        <w:rFonts w:ascii="Times New Roman" w:hAnsi="Times New Roman"/>
      </w:rPr>
    </w:pPr>
    <w:r>
      <w:rPr>
        <w:rFonts w:ascii="Times New Roman" w:hAnsi="Times New Roman"/>
        <w:noProof/>
      </w:rPr>
      <w:pict>
        <v:rect id="4098" o:spid="_x0000_s2049" style="position:absolute;left:0;text-align:left;margin-left:227.9pt;margin-top:-.75pt;width:251.45pt;height:21.75pt;z-index:-251658240;visibility:visible;mso-wrap-distance-left:0;mso-wrap-distance-right:0" strokecolor="white">
          <v:textbox>
            <w:txbxContent>
              <w:p w:rsidR="000B1EF4" w:rsidRDefault="000B1EF4">
                <w:pPr>
                  <w:rPr>
                    <w:rFonts w:ascii="Times New Roman" w:hAnsi="Times New Roman"/>
                    <w:i/>
                    <w:iCs/>
                    <w:sz w:val="16"/>
                    <w:szCs w:val="14"/>
                    <w:lang w:val="id-ID"/>
                  </w:rPr>
                </w:pPr>
                <w:r>
                  <w:rPr>
                    <w:rFonts w:ascii="Times New Roman" w:hAnsi="Times New Roman"/>
                    <w:i/>
                    <w:iCs/>
                    <w:sz w:val="16"/>
                    <w:szCs w:val="14"/>
                    <w:lang w:val="id-ID"/>
                  </w:rPr>
                  <w:t xml:space="preserve">Jurnal </w:t>
                </w:r>
                <w:r>
                  <w:rPr>
                    <w:rFonts w:ascii="Times New Roman" w:hAnsi="Times New Roman"/>
                    <w:i/>
                    <w:iCs/>
                    <w:sz w:val="16"/>
                    <w:szCs w:val="14"/>
                    <w:lang w:val="id-ID"/>
                  </w:rPr>
                  <w:t>Ekonomi Manajemen dan Bisnis</w:t>
                </w:r>
                <w:r w:rsidRPr="007913F7">
                  <w:rPr>
                    <w:rFonts w:ascii="Times New Roman" w:hAnsi="Times New Roman"/>
                    <w:i/>
                    <w:iCs/>
                    <w:sz w:val="16"/>
                    <w:szCs w:val="14"/>
                    <w:lang w:val="de-AT"/>
                  </w:rPr>
                  <w:t xml:space="preserve">, Vol </w:t>
                </w:r>
                <w:r>
                  <w:rPr>
                    <w:rFonts w:ascii="Times New Roman" w:hAnsi="Times New Roman"/>
                    <w:i/>
                    <w:iCs/>
                    <w:sz w:val="16"/>
                    <w:szCs w:val="14"/>
                    <w:lang w:val="id-ID"/>
                  </w:rPr>
                  <w:t>24,</w:t>
                </w:r>
                <w:r w:rsidRPr="007913F7">
                  <w:rPr>
                    <w:rFonts w:ascii="Times New Roman" w:hAnsi="Times New Roman"/>
                    <w:i/>
                    <w:iCs/>
                    <w:sz w:val="16"/>
                    <w:szCs w:val="14"/>
                    <w:lang w:val="de-AT"/>
                  </w:rPr>
                  <w:t xml:space="preserve"> No </w:t>
                </w:r>
                <w:r>
                  <w:rPr>
                    <w:rFonts w:ascii="Times New Roman" w:hAnsi="Times New Roman"/>
                    <w:i/>
                    <w:iCs/>
                    <w:sz w:val="16"/>
                    <w:szCs w:val="14"/>
                    <w:lang w:val="id-ID"/>
                  </w:rPr>
                  <w:t>02</w:t>
                </w:r>
                <w:r w:rsidRPr="007913F7">
                  <w:rPr>
                    <w:rFonts w:ascii="Times New Roman" w:hAnsi="Times New Roman"/>
                    <w:i/>
                    <w:iCs/>
                    <w:sz w:val="16"/>
                    <w:szCs w:val="14"/>
                    <w:lang w:val="de-AT"/>
                  </w:rPr>
                  <w:t>,</w:t>
                </w:r>
                <w:r>
                  <w:rPr>
                    <w:rFonts w:ascii="Times New Roman" w:hAnsi="Times New Roman"/>
                    <w:i/>
                    <w:iCs/>
                    <w:sz w:val="16"/>
                    <w:szCs w:val="14"/>
                    <w:lang w:val="id-ID"/>
                  </w:rPr>
                  <w:t xml:space="preserve"> Oktober 2023</w:t>
                </w:r>
              </w:p>
            </w:txbxContent>
          </v:textbox>
        </v:rect>
      </w:pict>
    </w:r>
    <w:r>
      <w:rPr>
        <w:rFonts w:ascii="Times New Roman" w:hAnsi="Times New Roman"/>
        <w:noProof/>
        <w:lang w:eastAsia="id-ID"/>
      </w:rPr>
      <w:t>41</w:t>
    </w:r>
  </w:p>
  <w:p w:rsidR="000B1EF4" w:rsidRDefault="000B1EF4">
    <w:pPr>
      <w:pStyle w:val="Footer"/>
      <w:jc w:val="center"/>
      <w:rPr>
        <w:rFonts w:ascii="Times New Roman" w:hAnsi="Times New Roman"/>
        <w:lang w:val="id-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EF4" w:rsidRDefault="000B1EF4">
    <w:pPr>
      <w:pStyle w:val="Footer"/>
      <w:jc w:val="center"/>
    </w:pPr>
    <w:r>
      <w:fldChar w:fldCharType="begin"/>
    </w:r>
    <w:r>
      <w:instrText xml:space="preserve"> PAGE   \* MERGEFORMAT </w:instrText>
    </w:r>
    <w:r>
      <w:fldChar w:fldCharType="separate"/>
    </w:r>
    <w:r w:rsidR="00E62AD9">
      <w:rPr>
        <w:noProof/>
      </w:rPr>
      <w:t>45</w:t>
    </w:r>
    <w:r>
      <w:rPr>
        <w:noProof/>
      </w:rPr>
      <w:fldChar w:fldCharType="end"/>
    </w:r>
  </w:p>
  <w:p w:rsidR="000B1EF4" w:rsidRDefault="000B1EF4">
    <w:pPr>
      <w:pStyle w:val="Footer"/>
      <w:jc w:val="center"/>
      <w:rPr>
        <w:rFonts w:ascii="Times New Roman" w:hAns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EF4" w:rsidRDefault="000B1EF4">
    <w:pPr>
      <w:pStyle w:val="Footer"/>
      <w:jc w:val="center"/>
    </w:pPr>
    <w:r>
      <w:fldChar w:fldCharType="begin"/>
    </w:r>
    <w:r>
      <w:instrText xml:space="preserve"> PAGE   \* MERGEFORMAT </w:instrText>
    </w:r>
    <w:r>
      <w:fldChar w:fldCharType="separate"/>
    </w:r>
    <w:r w:rsidR="00E62AD9">
      <w:rPr>
        <w:noProof/>
      </w:rPr>
      <w:t>46</w:t>
    </w:r>
    <w:r>
      <w:rPr>
        <w:noProof/>
      </w:rPr>
      <w:fldChar w:fldCharType="end"/>
    </w:r>
  </w:p>
  <w:p w:rsidR="000B1EF4" w:rsidRDefault="000B1EF4">
    <w:pPr>
      <w:pStyle w:val="Footer"/>
      <w:jc w:val="center"/>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EF4" w:rsidRDefault="000B1EF4">
    <w:pPr>
      <w:pStyle w:val="Footer"/>
      <w:jc w:val="center"/>
    </w:pPr>
    <w:r>
      <w:fldChar w:fldCharType="begin"/>
    </w:r>
    <w:r>
      <w:instrText xml:space="preserve"> PAGE   \* MERGEFORMAT </w:instrText>
    </w:r>
    <w:r>
      <w:fldChar w:fldCharType="separate"/>
    </w:r>
    <w:r w:rsidR="00E62AD9">
      <w:rPr>
        <w:noProof/>
      </w:rPr>
      <w:t>47</w:t>
    </w:r>
    <w:r>
      <w:rPr>
        <w:noProof/>
      </w:rPr>
      <w:fldChar w:fldCharType="end"/>
    </w:r>
  </w:p>
  <w:p w:rsidR="000B1EF4" w:rsidRDefault="000B1EF4">
    <w:pPr>
      <w:pStyle w:val="Footer"/>
      <w:jc w:val="center"/>
      <w:rPr>
        <w:rFonts w:ascii="Times New Roman" w:hAnsi="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EF4" w:rsidRDefault="000B1EF4">
    <w:pPr>
      <w:pStyle w:val="Footer"/>
      <w:jc w:val="center"/>
    </w:pPr>
    <w:r>
      <w:fldChar w:fldCharType="begin"/>
    </w:r>
    <w:r>
      <w:instrText xml:space="preserve"> PAGE   \* MERGEFORMAT </w:instrText>
    </w:r>
    <w:r>
      <w:fldChar w:fldCharType="separate"/>
    </w:r>
    <w:r w:rsidR="00E62AD9">
      <w:rPr>
        <w:noProof/>
      </w:rPr>
      <w:t>48</w:t>
    </w:r>
    <w:r>
      <w:rPr>
        <w:noProof/>
      </w:rPr>
      <w:fldChar w:fldCharType="end"/>
    </w:r>
  </w:p>
  <w:p w:rsidR="000B1EF4" w:rsidRDefault="000B1EF4">
    <w:pPr>
      <w:pStyle w:val="Footer"/>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B3D" w:rsidRDefault="00E36B3D" w:rsidP="00EE2EFC">
      <w:pPr>
        <w:spacing w:after="0" w:line="240" w:lineRule="auto"/>
      </w:pPr>
      <w:r>
        <w:separator/>
      </w:r>
    </w:p>
  </w:footnote>
  <w:footnote w:type="continuationSeparator" w:id="0">
    <w:p w:rsidR="00E36B3D" w:rsidRDefault="00E36B3D" w:rsidP="00EE2E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EF4" w:rsidRDefault="000B1EF4">
    <w:pPr>
      <w:widowControl w:val="0"/>
      <w:autoSpaceDE w:val="0"/>
      <w:autoSpaceDN w:val="0"/>
      <w:adjustRightInd w:val="0"/>
      <w:spacing w:after="0"/>
      <w:ind w:right="586"/>
      <w:rPr>
        <w:rFonts w:ascii="Times New Roman" w:hAnsi="Times New Roman"/>
        <w:i/>
        <w:iCs/>
        <w:color w:val="000000"/>
        <w:sz w:val="16"/>
        <w:szCs w:val="16"/>
        <w:lang w:val="id-ID"/>
      </w:rPr>
    </w:pPr>
    <w:r>
      <w:rPr>
        <w:rFonts w:ascii="Times New Roman" w:hAnsi="Times New Roman"/>
        <w:bCs/>
        <w:i/>
        <w:iCs/>
        <w:color w:val="000000"/>
        <w:sz w:val="16"/>
        <w:szCs w:val="16"/>
        <w:lang w:val="id-ID"/>
      </w:rPr>
      <w:t xml:space="preserve">Analisis Sektor Unggulan Dalam Meningkatkan Pertumbuhan Ekonomi Kota Medan (Pendekatan Location Quotient, Shift Share dan Tipologi Klassen) </w:t>
    </w:r>
  </w:p>
  <w:p w:rsidR="000B1EF4" w:rsidRDefault="000B1EF4">
    <w:pPr>
      <w:widowControl w:val="0"/>
      <w:autoSpaceDE w:val="0"/>
      <w:autoSpaceDN w:val="0"/>
      <w:adjustRightInd w:val="0"/>
      <w:spacing w:after="0"/>
      <w:ind w:right="586"/>
      <w:rPr>
        <w:rFonts w:ascii="Times New Roman" w:hAnsi="Times New Roman"/>
        <w:i/>
        <w:iCs/>
        <w:color w:val="000000"/>
        <w:sz w:val="16"/>
        <w:szCs w:val="16"/>
        <w:lang w:val="id-ID"/>
      </w:rPr>
    </w:pPr>
    <w:r>
      <w:rPr>
        <w:rFonts w:ascii="Times New Roman" w:hAnsi="Times New Roman"/>
        <w:i/>
        <w:iCs/>
        <w:color w:val="000000"/>
        <w:sz w:val="16"/>
        <w:szCs w:val="16"/>
        <w:lang w:val="id-ID"/>
      </w:rPr>
      <w:t>Tazkia Aulia Rangkuti</w:t>
    </w:r>
    <w:r>
      <w:rPr>
        <w:rFonts w:ascii="Times New Roman" w:eastAsia="Times New Roman" w:hAnsi="Times New Roman"/>
        <w:color w:val="000000"/>
        <w:sz w:val="16"/>
        <w:szCs w:val="16"/>
        <w:vertAlign w:val="superscript"/>
        <w:lang w:val="id-ID" w:eastAsia="id-ID"/>
      </w:rPr>
      <w:t>1</w:t>
    </w:r>
    <w:r>
      <w:rPr>
        <w:rFonts w:ascii="Times New Roman" w:hAnsi="Times New Roman"/>
        <w:i/>
        <w:iCs/>
        <w:color w:val="000000"/>
        <w:sz w:val="16"/>
        <w:szCs w:val="16"/>
        <w:lang w:val="id-ID"/>
      </w:rPr>
      <w:t>, Ichsan</w:t>
    </w:r>
    <w:r>
      <w:rPr>
        <w:rFonts w:ascii="Times New Roman" w:eastAsia="Times New Roman" w:hAnsi="Times New Roman"/>
        <w:color w:val="000000"/>
        <w:sz w:val="16"/>
        <w:szCs w:val="16"/>
        <w:vertAlign w:val="superscript"/>
        <w:lang w:val="id-ID" w:eastAsia="id-ID"/>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EF4" w:rsidRDefault="000B1EF4">
    <w:pPr>
      <w:pStyle w:val="Header"/>
      <w:contextualSpacing/>
      <w:rPr>
        <w:rFonts w:ascii="Times New Roman" w:hAnsi="Times New Roman"/>
        <w:i/>
        <w:sz w:val="16"/>
        <w:szCs w:val="16"/>
      </w:rPr>
    </w:pPr>
    <w:proofErr w:type="spellStart"/>
    <w:r>
      <w:rPr>
        <w:rFonts w:ascii="Times New Roman" w:hAnsi="Times New Roman"/>
        <w:i/>
        <w:sz w:val="16"/>
        <w:szCs w:val="16"/>
      </w:rPr>
      <w:t>Analisis</w:t>
    </w:r>
    <w:proofErr w:type="spellEnd"/>
    <w:r>
      <w:rPr>
        <w:rFonts w:ascii="Times New Roman" w:hAnsi="Times New Roman"/>
        <w:i/>
        <w:sz w:val="16"/>
        <w:szCs w:val="16"/>
      </w:rPr>
      <w:t xml:space="preserve"> </w:t>
    </w:r>
    <w:proofErr w:type="spellStart"/>
    <w:r>
      <w:rPr>
        <w:rFonts w:ascii="Times New Roman" w:hAnsi="Times New Roman"/>
        <w:i/>
        <w:sz w:val="16"/>
        <w:szCs w:val="16"/>
      </w:rPr>
      <w:t>Pengaruh</w:t>
    </w:r>
    <w:proofErr w:type="spellEnd"/>
    <w:r>
      <w:rPr>
        <w:rFonts w:ascii="Times New Roman" w:hAnsi="Times New Roman"/>
        <w:i/>
        <w:sz w:val="16"/>
        <w:szCs w:val="16"/>
      </w:rPr>
      <w:t xml:space="preserve"> </w:t>
    </w:r>
    <w:proofErr w:type="spellStart"/>
    <w:r>
      <w:rPr>
        <w:rFonts w:ascii="Times New Roman" w:hAnsi="Times New Roman"/>
        <w:i/>
        <w:sz w:val="16"/>
        <w:szCs w:val="16"/>
      </w:rPr>
      <w:t>Kualitas</w:t>
    </w:r>
    <w:proofErr w:type="spellEnd"/>
    <w:r>
      <w:rPr>
        <w:rFonts w:ascii="Times New Roman" w:hAnsi="Times New Roman"/>
        <w:i/>
        <w:sz w:val="16"/>
        <w:szCs w:val="16"/>
      </w:rPr>
      <w:t xml:space="preserve"> </w:t>
    </w:r>
    <w:proofErr w:type="spellStart"/>
    <w:r>
      <w:rPr>
        <w:rFonts w:ascii="Times New Roman" w:hAnsi="Times New Roman"/>
        <w:i/>
        <w:sz w:val="16"/>
        <w:szCs w:val="16"/>
      </w:rPr>
      <w:t>Pelayanan</w:t>
    </w:r>
    <w:proofErr w:type="spellEnd"/>
    <w:r>
      <w:rPr>
        <w:rFonts w:ascii="Times New Roman" w:hAnsi="Times New Roman"/>
        <w:i/>
        <w:sz w:val="16"/>
        <w:szCs w:val="16"/>
      </w:rPr>
      <w:t xml:space="preserve"> </w:t>
    </w:r>
    <w:proofErr w:type="spellStart"/>
    <w:r>
      <w:rPr>
        <w:rFonts w:ascii="Times New Roman" w:hAnsi="Times New Roman"/>
        <w:i/>
        <w:sz w:val="16"/>
        <w:szCs w:val="16"/>
      </w:rPr>
      <w:t>Terhadap</w:t>
    </w:r>
    <w:proofErr w:type="spellEnd"/>
    <w:r>
      <w:rPr>
        <w:rFonts w:ascii="Times New Roman" w:hAnsi="Times New Roman"/>
        <w:i/>
        <w:sz w:val="16"/>
        <w:szCs w:val="16"/>
      </w:rPr>
      <w:t xml:space="preserve"> </w:t>
    </w:r>
    <w:proofErr w:type="spellStart"/>
    <w:r>
      <w:rPr>
        <w:rFonts w:ascii="Times New Roman" w:hAnsi="Times New Roman"/>
        <w:i/>
        <w:sz w:val="16"/>
        <w:szCs w:val="16"/>
      </w:rPr>
      <w:t>Kepuasan</w:t>
    </w:r>
    <w:proofErr w:type="spellEnd"/>
    <w:r>
      <w:rPr>
        <w:rFonts w:ascii="Times New Roman" w:hAnsi="Times New Roman"/>
        <w:i/>
        <w:sz w:val="16"/>
        <w:szCs w:val="16"/>
      </w:rPr>
      <w:t xml:space="preserve"> </w:t>
    </w:r>
    <w:proofErr w:type="spellStart"/>
    <w:r>
      <w:rPr>
        <w:rFonts w:ascii="Times New Roman" w:hAnsi="Times New Roman"/>
        <w:i/>
        <w:sz w:val="16"/>
        <w:szCs w:val="16"/>
      </w:rPr>
      <w:t>Pelanggan</w:t>
    </w:r>
    <w:proofErr w:type="spellEnd"/>
    <w:r>
      <w:rPr>
        <w:rFonts w:ascii="Times New Roman" w:hAnsi="Times New Roman"/>
        <w:i/>
        <w:sz w:val="16"/>
        <w:szCs w:val="16"/>
      </w:rPr>
      <w:t xml:space="preserve"> SPBU Panton </w:t>
    </w:r>
    <w:proofErr w:type="spellStart"/>
    <w:r>
      <w:rPr>
        <w:rFonts w:ascii="Times New Roman" w:hAnsi="Times New Roman"/>
        <w:i/>
        <w:sz w:val="16"/>
        <w:szCs w:val="16"/>
      </w:rPr>
      <w:t>Labu</w:t>
    </w:r>
    <w:proofErr w:type="spellEnd"/>
    <w:r>
      <w:rPr>
        <w:rFonts w:ascii="Times New Roman" w:hAnsi="Times New Roman"/>
        <w:i/>
        <w:sz w:val="16"/>
        <w:szCs w:val="16"/>
      </w:rPr>
      <w:t xml:space="preserve"> Aceh Utara</w:t>
    </w:r>
    <w:r>
      <w:rPr>
        <w:rFonts w:ascii="Times New Roman" w:hAnsi="Times New Roman"/>
        <w:i/>
        <w:sz w:val="16"/>
        <w:szCs w:val="16"/>
      </w:rPr>
      <w:tab/>
    </w:r>
    <w:r>
      <w:rPr>
        <w:rFonts w:ascii="Times New Roman" w:hAnsi="Times New Roman"/>
        <w:i/>
        <w:sz w:val="16"/>
        <w:szCs w:val="16"/>
        <w:lang w:val="id-ID"/>
      </w:rPr>
      <w:t xml:space="preserve"> Teuku Edyansyah</w:t>
    </w:r>
  </w:p>
  <w:p w:rsidR="000B1EF4" w:rsidRDefault="000B1EF4">
    <w:pPr>
      <w:pStyle w:val="Header"/>
      <w:contextualSpacing/>
      <w:rPr>
        <w:rFonts w:ascii="Times New Roman" w:hAnsi="Times New Roman"/>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D6C006F6"/>
    <w:lvl w:ilvl="0" w:tplc="04210019">
      <w:start w:val="1"/>
      <w:numFmt w:val="lowerLetter"/>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
    <w:nsid w:val="00000002"/>
    <w:multiLevelType w:val="hybridMultilevel"/>
    <w:tmpl w:val="8AB855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000003"/>
    <w:multiLevelType w:val="hybridMultilevel"/>
    <w:tmpl w:val="7CD2282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00000004"/>
    <w:multiLevelType w:val="hybridMultilevel"/>
    <w:tmpl w:val="79A2A9FA"/>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4">
    <w:nsid w:val="00000005"/>
    <w:multiLevelType w:val="hybridMultilevel"/>
    <w:tmpl w:val="81DE9DD2"/>
    <w:lvl w:ilvl="0" w:tplc="0454619C">
      <w:start w:val="1"/>
      <w:numFmt w:val="decimal"/>
      <w:lvlText w:val="%1."/>
      <w:lvlJc w:val="left"/>
      <w:pPr>
        <w:ind w:left="775" w:hanging="360"/>
      </w:pPr>
      <w:rPr>
        <w:b w:val="0"/>
        <w:bCs w:val="0"/>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5">
    <w:nsid w:val="00000006"/>
    <w:multiLevelType w:val="hybridMultilevel"/>
    <w:tmpl w:val="BA8881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7"/>
    <w:multiLevelType w:val="hybridMultilevel"/>
    <w:tmpl w:val="15BAFDA6"/>
    <w:lvl w:ilvl="0" w:tplc="77BCE93A">
      <w:start w:val="1"/>
      <w:numFmt w:val="decimal"/>
      <w:lvlText w:val="%1."/>
      <w:lvlJc w:val="left"/>
      <w:pPr>
        <w:ind w:left="710" w:hanging="360"/>
      </w:pPr>
      <w:rPr>
        <w:b w:val="0"/>
        <w:bCs/>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7">
    <w:nsid w:val="00000008"/>
    <w:multiLevelType w:val="hybridMultilevel"/>
    <w:tmpl w:val="DA14B586"/>
    <w:lvl w:ilvl="0" w:tplc="43EACD8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9"/>
    <w:multiLevelType w:val="hybridMultilevel"/>
    <w:tmpl w:val="B5C00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A"/>
    <w:multiLevelType w:val="hybridMultilevel"/>
    <w:tmpl w:val="D9B6A4A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0000000B"/>
    <w:multiLevelType w:val="hybridMultilevel"/>
    <w:tmpl w:val="3E44134E"/>
    <w:lvl w:ilvl="0" w:tplc="43EACD8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CA6761"/>
    <w:multiLevelType w:val="hybridMultilevel"/>
    <w:tmpl w:val="74125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774140"/>
    <w:multiLevelType w:val="hybridMultilevel"/>
    <w:tmpl w:val="74125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3"/>
  </w:num>
  <w:num w:numId="4">
    <w:abstractNumId w:val="6"/>
  </w:num>
  <w:num w:numId="5">
    <w:abstractNumId w:val="7"/>
  </w:num>
  <w:num w:numId="6">
    <w:abstractNumId w:val="10"/>
  </w:num>
  <w:num w:numId="7">
    <w:abstractNumId w:val="0"/>
  </w:num>
  <w:num w:numId="8">
    <w:abstractNumId w:val="5"/>
  </w:num>
  <w:num w:numId="9">
    <w:abstractNumId w:val="12"/>
  </w:num>
  <w:num w:numId="10">
    <w:abstractNumId w:val="4"/>
  </w:num>
  <w:num w:numId="11">
    <w:abstractNumId w:val="2"/>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E2EFC"/>
    <w:rsid w:val="000B1EF4"/>
    <w:rsid w:val="00106B7B"/>
    <w:rsid w:val="002160AC"/>
    <w:rsid w:val="002544BC"/>
    <w:rsid w:val="002C54D1"/>
    <w:rsid w:val="00312D84"/>
    <w:rsid w:val="00480707"/>
    <w:rsid w:val="005D6431"/>
    <w:rsid w:val="006B018F"/>
    <w:rsid w:val="00790000"/>
    <w:rsid w:val="007913F7"/>
    <w:rsid w:val="0087305C"/>
    <w:rsid w:val="00905FFE"/>
    <w:rsid w:val="00925105"/>
    <w:rsid w:val="009264CC"/>
    <w:rsid w:val="00A60DA9"/>
    <w:rsid w:val="00AF00AF"/>
    <w:rsid w:val="00E36B3D"/>
    <w:rsid w:val="00E62AD9"/>
    <w:rsid w:val="00EE2EFC"/>
    <w:rsid w:val="00F00B75"/>
    <w:rsid w:val="00FB5874"/>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m1041"/>
      </o:rules>
    </o:shapelayout>
  </w:shapeDefaults>
  <w:decimalSymbol w:val=","/>
  <w:listSeparator w:val=";"/>
  <w15:docId w15:val="{3C4D5C47-4DCC-4FBF-AE63-1C358DFD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EFC"/>
    <w:pPr>
      <w:spacing w:after="200" w:line="276" w:lineRule="auto"/>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2EFC"/>
    <w:pPr>
      <w:tabs>
        <w:tab w:val="center" w:pos="4513"/>
        <w:tab w:val="right" w:pos="9026"/>
      </w:tabs>
      <w:spacing w:after="0" w:line="240" w:lineRule="auto"/>
    </w:pPr>
    <w:rPr>
      <w:sz w:val="20"/>
      <w:szCs w:val="20"/>
    </w:rPr>
  </w:style>
  <w:style w:type="character" w:customStyle="1" w:styleId="HeaderChar">
    <w:name w:val="Header Char"/>
    <w:basedOn w:val="DefaultParagraphFont"/>
    <w:link w:val="Header"/>
    <w:uiPriority w:val="99"/>
    <w:rsid w:val="00EE2EFC"/>
    <w:rPr>
      <w:rFonts w:ascii="Calibri" w:eastAsia="Calibri" w:hAnsi="Calibri" w:cs="Times New Roman"/>
      <w:sz w:val="20"/>
      <w:szCs w:val="20"/>
    </w:rPr>
  </w:style>
  <w:style w:type="paragraph" w:styleId="Footer">
    <w:name w:val="footer"/>
    <w:basedOn w:val="Normal"/>
    <w:link w:val="FooterChar"/>
    <w:uiPriority w:val="99"/>
    <w:rsid w:val="00EE2EFC"/>
    <w:pPr>
      <w:tabs>
        <w:tab w:val="center" w:pos="4513"/>
        <w:tab w:val="right" w:pos="9026"/>
      </w:tabs>
      <w:spacing w:after="0" w:line="240" w:lineRule="auto"/>
    </w:pPr>
    <w:rPr>
      <w:sz w:val="20"/>
      <w:szCs w:val="20"/>
    </w:rPr>
  </w:style>
  <w:style w:type="character" w:customStyle="1" w:styleId="FooterChar">
    <w:name w:val="Footer Char"/>
    <w:basedOn w:val="DefaultParagraphFont"/>
    <w:link w:val="Footer"/>
    <w:uiPriority w:val="99"/>
    <w:rsid w:val="00EE2EFC"/>
    <w:rPr>
      <w:rFonts w:ascii="Calibri" w:eastAsia="Calibri" w:hAnsi="Calibri" w:cs="Times New Roman"/>
      <w:sz w:val="20"/>
      <w:szCs w:val="20"/>
    </w:rPr>
  </w:style>
  <w:style w:type="paragraph" w:styleId="ListParagraph">
    <w:name w:val="List Paragraph"/>
    <w:basedOn w:val="Normal"/>
    <w:uiPriority w:val="34"/>
    <w:qFormat/>
    <w:rsid w:val="00EE2EFC"/>
    <w:pPr>
      <w:spacing w:before="240" w:after="0" w:line="240" w:lineRule="auto"/>
      <w:ind w:left="720"/>
      <w:contextualSpacing/>
    </w:pPr>
    <w:rPr>
      <w:lang w:val="id-ID"/>
    </w:rPr>
  </w:style>
  <w:style w:type="character" w:styleId="Hyperlink">
    <w:name w:val="Hyperlink"/>
    <w:rsid w:val="00EE2EFC"/>
    <w:rPr>
      <w:color w:val="0000FF"/>
      <w:u w:val="single"/>
    </w:rPr>
  </w:style>
  <w:style w:type="paragraph" w:customStyle="1" w:styleId="4abstract">
    <w:name w:val="4 abstract"/>
    <w:basedOn w:val="Title"/>
    <w:qFormat/>
    <w:rsid w:val="00EE2EFC"/>
    <w:pPr>
      <w:spacing w:before="240" w:line="228" w:lineRule="auto"/>
      <w:ind w:left="706" w:right="734"/>
      <w:contextualSpacing w:val="0"/>
      <w:jc w:val="both"/>
    </w:pPr>
    <w:rPr>
      <w:rFonts w:ascii="Times New Roman" w:eastAsia="MS Mincho" w:hAnsi="Times New Roman" w:cs="Arial"/>
      <w:i/>
      <w:spacing w:val="0"/>
      <w:kern w:val="0"/>
      <w:sz w:val="20"/>
      <w:szCs w:val="18"/>
      <w:lang w:val="id-ID" w:eastAsia="ja-JP"/>
    </w:rPr>
  </w:style>
  <w:style w:type="paragraph" w:customStyle="1" w:styleId="4bkeywords">
    <w:name w:val="4 b keywords"/>
    <w:basedOn w:val="4abstract"/>
    <w:qFormat/>
    <w:rsid w:val="00EE2EFC"/>
    <w:pPr>
      <w:spacing w:before="120"/>
      <w:ind w:left="709" w:right="731"/>
    </w:pPr>
  </w:style>
  <w:style w:type="paragraph" w:customStyle="1" w:styleId="7SubJudul">
    <w:name w:val="7 Sub Judul"/>
    <w:basedOn w:val="Normal"/>
    <w:qFormat/>
    <w:rsid w:val="00EE2EFC"/>
    <w:pPr>
      <w:widowControl w:val="0"/>
      <w:spacing w:before="240" w:after="0" w:line="360" w:lineRule="auto"/>
      <w:jc w:val="both"/>
    </w:pPr>
    <w:rPr>
      <w:rFonts w:ascii="Times New Roman" w:eastAsia="MS Mincho" w:hAnsi="Times New Roman"/>
      <w:b/>
      <w:kern w:val="2"/>
      <w:sz w:val="20"/>
      <w:szCs w:val="20"/>
      <w:lang w:val="sv-SE" w:eastAsia="ja-JP"/>
    </w:rPr>
  </w:style>
  <w:style w:type="paragraph" w:customStyle="1" w:styleId="8paragraf">
    <w:name w:val="8. paragraf"/>
    <w:basedOn w:val="BodyText2"/>
    <w:qFormat/>
    <w:rsid w:val="00EE2EFC"/>
    <w:pPr>
      <w:widowControl w:val="0"/>
      <w:spacing w:after="0" w:line="360" w:lineRule="auto"/>
      <w:ind w:firstLine="425"/>
      <w:jc w:val="both"/>
    </w:pPr>
    <w:rPr>
      <w:rFonts w:ascii="Times New Roman" w:eastAsia="MS Mincho" w:hAnsi="Times New Roman"/>
      <w:spacing w:val="-7"/>
      <w:kern w:val="2"/>
      <w:szCs w:val="20"/>
      <w:lang w:val="id-ID" w:eastAsia="ja-JP"/>
    </w:rPr>
  </w:style>
  <w:style w:type="paragraph" w:customStyle="1" w:styleId="7bsubsubjuduldibawahsubjudul">
    <w:name w:val="7b sub sub judul dibawah sub judul"/>
    <w:basedOn w:val="7SubJudul"/>
    <w:qFormat/>
    <w:rsid w:val="00EE2EFC"/>
    <w:pPr>
      <w:spacing w:before="0"/>
    </w:pPr>
    <w:rPr>
      <w:sz w:val="22"/>
      <w:szCs w:val="22"/>
      <w:lang w:val="id-ID"/>
    </w:rPr>
  </w:style>
  <w:style w:type="paragraph" w:customStyle="1" w:styleId="7asubsubjuduldibawahparagraf">
    <w:name w:val="7a sub sub judul dibawah paragraf"/>
    <w:basedOn w:val="7bsubsubjuduldibawahsubjudul"/>
    <w:qFormat/>
    <w:rsid w:val="00EE2EFC"/>
    <w:pPr>
      <w:spacing w:before="240"/>
    </w:pPr>
  </w:style>
  <w:style w:type="paragraph" w:styleId="Title">
    <w:name w:val="Title"/>
    <w:basedOn w:val="Normal"/>
    <w:next w:val="Normal"/>
    <w:link w:val="TitleChar"/>
    <w:uiPriority w:val="10"/>
    <w:qFormat/>
    <w:rsid w:val="00EE2EFC"/>
    <w:pPr>
      <w:spacing w:after="0" w:line="240" w:lineRule="auto"/>
      <w:contextualSpacing/>
    </w:pPr>
    <w:rPr>
      <w:rFonts w:ascii="Calibri Light" w:eastAsia="SimSun" w:hAnsi="Calibri Light"/>
      <w:spacing w:val="-10"/>
      <w:kern w:val="28"/>
      <w:sz w:val="56"/>
      <w:szCs w:val="56"/>
    </w:rPr>
  </w:style>
  <w:style w:type="character" w:customStyle="1" w:styleId="TitleChar">
    <w:name w:val="Title Char"/>
    <w:basedOn w:val="DefaultParagraphFont"/>
    <w:link w:val="Title"/>
    <w:uiPriority w:val="10"/>
    <w:rsid w:val="00EE2EFC"/>
    <w:rPr>
      <w:rFonts w:ascii="Calibri Light" w:eastAsia="SimSun" w:hAnsi="Calibri Light" w:cs="Times New Roman"/>
      <w:spacing w:val="-10"/>
      <w:kern w:val="28"/>
      <w:sz w:val="56"/>
      <w:szCs w:val="56"/>
    </w:rPr>
  </w:style>
  <w:style w:type="paragraph" w:styleId="BodyText2">
    <w:name w:val="Body Text 2"/>
    <w:basedOn w:val="Normal"/>
    <w:link w:val="BodyText2Char"/>
    <w:uiPriority w:val="99"/>
    <w:rsid w:val="00EE2EFC"/>
    <w:pPr>
      <w:spacing w:after="120" w:line="480" w:lineRule="auto"/>
    </w:pPr>
  </w:style>
  <w:style w:type="character" w:customStyle="1" w:styleId="BodyText2Char">
    <w:name w:val="Body Text 2 Char"/>
    <w:basedOn w:val="DefaultParagraphFont"/>
    <w:link w:val="BodyText2"/>
    <w:uiPriority w:val="99"/>
    <w:rsid w:val="00EE2EFC"/>
    <w:rPr>
      <w:rFonts w:ascii="Calibri" w:eastAsia="Calibri" w:hAnsi="Calibri" w:cs="Times New Roman"/>
    </w:rPr>
  </w:style>
  <w:style w:type="paragraph" w:styleId="NoSpacing">
    <w:name w:val="No Spacing"/>
    <w:uiPriority w:val="1"/>
    <w:qFormat/>
    <w:rsid w:val="00EE2EFC"/>
    <w:pPr>
      <w:spacing w:after="0" w:line="240" w:lineRule="auto"/>
      <w:ind w:left="65" w:hanging="10"/>
      <w:jc w:val="both"/>
    </w:pPr>
    <w:rPr>
      <w:rFonts w:ascii="Times New Roman" w:eastAsia="Times New Roman" w:hAnsi="Times New Roman" w:cs="Times New Roman"/>
      <w:color w:val="000000"/>
      <w:sz w:val="24"/>
    </w:rPr>
  </w:style>
  <w:style w:type="character" w:customStyle="1" w:styleId="HTMLPreformattedChar">
    <w:name w:val="HTML Preformatted Char"/>
    <w:basedOn w:val="DefaultParagraphFont"/>
    <w:link w:val="HTMLPreformatted"/>
    <w:uiPriority w:val="99"/>
    <w:rsid w:val="00EE2EFC"/>
    <w:rPr>
      <w:rFonts w:ascii="Courier New" w:eastAsia="Times New Roman" w:hAnsi="Courier New" w:cs="Courier New"/>
      <w:sz w:val="20"/>
      <w:szCs w:val="20"/>
    </w:rPr>
  </w:style>
  <w:style w:type="paragraph" w:styleId="HTMLPreformatted">
    <w:name w:val="HTML Preformatted"/>
    <w:basedOn w:val="Normal"/>
    <w:link w:val="HTMLPreformattedChar"/>
    <w:uiPriority w:val="99"/>
    <w:rsid w:val="00EE2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1">
    <w:name w:val="HTML Preformatted Char1"/>
    <w:basedOn w:val="DefaultParagraphFont"/>
    <w:uiPriority w:val="99"/>
    <w:rsid w:val="00EE2EFC"/>
    <w:rPr>
      <w:rFonts w:ascii="Consolas" w:eastAsia="Calibri" w:hAnsi="Consolas" w:cs="Times New Roman"/>
      <w:sz w:val="20"/>
      <w:szCs w:val="20"/>
    </w:rPr>
  </w:style>
  <w:style w:type="character" w:styleId="PlaceholderText">
    <w:name w:val="Placeholder Text"/>
    <w:basedOn w:val="DefaultParagraphFont"/>
    <w:uiPriority w:val="99"/>
    <w:rsid w:val="00EE2EFC"/>
    <w:rPr>
      <w:color w:val="808080"/>
    </w:rPr>
  </w:style>
  <w:style w:type="table" w:styleId="TableGrid">
    <w:name w:val="Table Grid"/>
    <w:basedOn w:val="TableNormal"/>
    <w:uiPriority w:val="39"/>
    <w:rsid w:val="00EE2E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EE2E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13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3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chsan@unimal.ac.id"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3721</Words>
  <Characters>21210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2023-07-29T16:52:00Z</cp:lastPrinted>
  <dcterms:created xsi:type="dcterms:W3CDTF">2023-08-08T15:36:00Z</dcterms:created>
  <dcterms:modified xsi:type="dcterms:W3CDTF">2023-08-08T16:50:00Z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622e5a24e647472e9ff08db1ef65895b</vt:lpwstr>
  </property>
</Properties>
</file>